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49" w:rsidRPr="00800393" w:rsidRDefault="001D5B49" w:rsidP="001D5B49">
      <w:pPr>
        <w:spacing w:line="360" w:lineRule="auto"/>
        <w:ind w:left="284" w:hanging="284"/>
        <w:jc w:val="center"/>
        <w:rPr>
          <w:rFonts w:ascii="Sylfaen" w:hAnsi="Sylfaen"/>
          <w:b/>
          <w:sz w:val="24"/>
          <w:szCs w:val="24"/>
          <w:lang w:val="ka-GE"/>
        </w:rPr>
      </w:pPr>
      <w:r w:rsidRPr="00F26301">
        <w:rPr>
          <w:rFonts w:ascii="Sylfaen" w:hAnsi="Sylfaen"/>
          <w:b/>
          <w:sz w:val="24"/>
          <w:szCs w:val="24"/>
          <w:lang w:val="ka-GE"/>
        </w:rPr>
        <w:t>ფასთა გამოკითხვა</w:t>
      </w:r>
      <w:r w:rsidR="00800393">
        <w:rPr>
          <w:rFonts w:ascii="Sylfaen" w:hAnsi="Sylfaen"/>
          <w:b/>
          <w:sz w:val="24"/>
          <w:szCs w:val="24"/>
        </w:rPr>
        <w:t xml:space="preserve"> </w:t>
      </w:r>
      <w:r w:rsidR="00800393">
        <w:rPr>
          <w:rFonts w:ascii="Sylfaen" w:hAnsi="Sylfaen"/>
          <w:b/>
          <w:sz w:val="24"/>
          <w:szCs w:val="24"/>
          <w:lang w:val="ka-GE"/>
        </w:rPr>
        <w:t>სადემონტაჟო სამუშაოებზე</w:t>
      </w:r>
    </w:p>
    <w:p w:rsidR="003A14EB" w:rsidRDefault="00051300" w:rsidP="00E95EBA">
      <w:pPr>
        <w:spacing w:after="0" w:line="360" w:lineRule="auto"/>
        <w:ind w:left="284"/>
        <w:jc w:val="center"/>
        <w:rPr>
          <w:rFonts w:ascii="Sylfaen" w:hAnsi="Sylfaen"/>
          <w:b/>
          <w:sz w:val="20"/>
          <w:szCs w:val="20"/>
          <w:lang w:val="ka-GE"/>
        </w:rPr>
      </w:pPr>
      <w:r w:rsidRPr="00E95EBA">
        <w:rPr>
          <w:rFonts w:ascii="Sylfaen" w:hAnsi="Sylfaen"/>
          <w:b/>
          <w:sz w:val="20"/>
          <w:szCs w:val="20"/>
          <w:lang w:val="ka-GE"/>
        </w:rPr>
        <w:t xml:space="preserve">შპს </w:t>
      </w:r>
      <w:r w:rsidR="001D5B49" w:rsidRPr="00E95EBA">
        <w:rPr>
          <w:rFonts w:ascii="Sylfaen" w:hAnsi="Sylfaen"/>
          <w:b/>
          <w:sz w:val="20"/>
          <w:szCs w:val="20"/>
          <w:lang w:val="ka-GE"/>
        </w:rPr>
        <w:t>,,აქტივების მართვისა და განვითარების კომპანია“</w:t>
      </w:r>
      <w:r w:rsidR="00EA5519">
        <w:rPr>
          <w:rFonts w:ascii="Sylfaen" w:hAnsi="Sylfaen"/>
          <w:b/>
          <w:sz w:val="20"/>
          <w:szCs w:val="20"/>
          <w:lang w:val="ka-GE"/>
        </w:rPr>
        <w:t xml:space="preserve"> (შემდგომში - შემსყიდველი)</w:t>
      </w:r>
      <w:r w:rsidRPr="00E95EBA">
        <w:rPr>
          <w:rFonts w:ascii="Sylfaen" w:hAnsi="Sylfaen"/>
          <w:b/>
          <w:sz w:val="20"/>
          <w:szCs w:val="20"/>
          <w:lang w:val="ka-GE"/>
        </w:rPr>
        <w:t xml:space="preserve"> აცხადებს</w:t>
      </w:r>
      <w:r w:rsidR="00BC2EF1" w:rsidRPr="00E95EB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D5B49" w:rsidRPr="00E95EBA">
        <w:rPr>
          <w:rFonts w:ascii="Sylfaen" w:hAnsi="Sylfaen"/>
          <w:b/>
          <w:sz w:val="20"/>
          <w:szCs w:val="20"/>
          <w:lang w:val="ka-GE"/>
        </w:rPr>
        <w:t>ფასთა გამოკითხვას</w:t>
      </w:r>
      <w:r w:rsidR="00BC2EF1" w:rsidRPr="00E95EB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C5D9D" w:rsidRPr="00E95EB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05C18" w:rsidRPr="00E95EBA">
        <w:rPr>
          <w:rFonts w:ascii="Sylfaen" w:hAnsi="Sylfaen"/>
          <w:b/>
          <w:sz w:val="20"/>
          <w:szCs w:val="20"/>
          <w:lang w:val="ka-GE"/>
        </w:rPr>
        <w:t>კახეთის რეგიონში</w:t>
      </w:r>
      <w:r w:rsidR="00AC5D9D" w:rsidRPr="00E95EBA">
        <w:rPr>
          <w:rFonts w:ascii="Sylfaen" w:hAnsi="Sylfaen"/>
          <w:b/>
          <w:sz w:val="20"/>
          <w:szCs w:val="20"/>
        </w:rPr>
        <w:t xml:space="preserve"> </w:t>
      </w:r>
      <w:r w:rsidR="001D5B49" w:rsidRPr="00E95EBA">
        <w:rPr>
          <w:rFonts w:ascii="Sylfaen" w:hAnsi="Sylfaen"/>
          <w:b/>
          <w:sz w:val="20"/>
          <w:szCs w:val="20"/>
          <w:lang w:val="ka-GE"/>
        </w:rPr>
        <w:t xml:space="preserve">არსებული </w:t>
      </w:r>
      <w:r w:rsidR="000B1E9E" w:rsidRPr="00E95EBA">
        <w:rPr>
          <w:rFonts w:ascii="Sylfaen" w:hAnsi="Sylfaen"/>
          <w:b/>
          <w:sz w:val="20"/>
          <w:szCs w:val="20"/>
          <w:lang w:val="ka-GE"/>
        </w:rPr>
        <w:t>შენობა–ნაგებობ</w:t>
      </w:r>
      <w:r w:rsidR="00105C18" w:rsidRPr="00E95EBA">
        <w:rPr>
          <w:rFonts w:ascii="Sylfaen" w:hAnsi="Sylfaen"/>
          <w:b/>
          <w:sz w:val="20"/>
          <w:szCs w:val="20"/>
          <w:lang w:val="ka-GE"/>
        </w:rPr>
        <w:t>ებ</w:t>
      </w:r>
      <w:r w:rsidR="000B1E9E" w:rsidRPr="00E95EBA">
        <w:rPr>
          <w:rFonts w:ascii="Sylfaen" w:hAnsi="Sylfaen"/>
          <w:b/>
          <w:sz w:val="20"/>
          <w:szCs w:val="20"/>
          <w:lang w:val="ka-GE"/>
        </w:rPr>
        <w:t>ის</w:t>
      </w:r>
      <w:r w:rsidR="003829D1" w:rsidRPr="00E95EBA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105C18" w:rsidRPr="00E95EBA">
        <w:rPr>
          <w:rFonts w:ascii="Sylfaen" w:hAnsi="Sylfaen"/>
          <w:b/>
          <w:sz w:val="20"/>
          <w:szCs w:val="20"/>
          <w:lang w:val="ka-GE"/>
        </w:rPr>
        <w:t>სულ ექვსი ლოკაცია</w:t>
      </w:r>
      <w:r w:rsidR="003829D1" w:rsidRPr="00E95EBA">
        <w:rPr>
          <w:rFonts w:ascii="Sylfaen" w:hAnsi="Sylfaen"/>
          <w:b/>
          <w:sz w:val="20"/>
          <w:szCs w:val="20"/>
          <w:lang w:val="ka-GE"/>
        </w:rPr>
        <w:t xml:space="preserve"> (</w:t>
      </w:r>
      <w:r w:rsidR="00105C18" w:rsidRPr="00E95EBA">
        <w:rPr>
          <w:rFonts w:ascii="Sylfaen" w:hAnsi="Sylfaen"/>
          <w:b/>
          <w:sz w:val="20"/>
          <w:szCs w:val="20"/>
          <w:lang w:val="ka-GE"/>
        </w:rPr>
        <w:t>იხილეთ დანართი)</w:t>
      </w:r>
      <w:r w:rsidR="000B1E9E" w:rsidRPr="00E95EB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A4127" w:rsidRPr="00E95EBA">
        <w:rPr>
          <w:rFonts w:ascii="Sylfaen" w:hAnsi="Sylfaen"/>
          <w:b/>
          <w:sz w:val="20"/>
          <w:szCs w:val="20"/>
          <w:lang w:val="ka-GE"/>
        </w:rPr>
        <w:t>სადემონტაჟო</w:t>
      </w:r>
      <w:r w:rsidRPr="00E95EB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C1FEC">
        <w:rPr>
          <w:rFonts w:ascii="Sylfaen" w:hAnsi="Sylfaen"/>
          <w:b/>
          <w:sz w:val="20"/>
          <w:szCs w:val="20"/>
          <w:lang w:val="ka-GE"/>
        </w:rPr>
        <w:t>სამუშაოებ</w:t>
      </w:r>
      <w:proofErr w:type="spellStart"/>
      <w:r w:rsidR="00AC1FEC">
        <w:rPr>
          <w:rFonts w:ascii="Sylfaen" w:hAnsi="Sylfaen"/>
          <w:b/>
          <w:sz w:val="20"/>
          <w:szCs w:val="20"/>
        </w:rPr>
        <w:t>ზე</w:t>
      </w:r>
      <w:proofErr w:type="spellEnd"/>
      <w:r w:rsidR="00AC1FEC">
        <w:rPr>
          <w:rFonts w:ascii="Sylfaen" w:hAnsi="Sylfaen"/>
          <w:b/>
          <w:sz w:val="20"/>
          <w:szCs w:val="20"/>
        </w:rPr>
        <w:t xml:space="preserve"> </w:t>
      </w:r>
      <w:r w:rsidR="008C0481" w:rsidRPr="00E95EBA">
        <w:rPr>
          <w:rFonts w:ascii="Sylfaen" w:hAnsi="Sylfaen"/>
          <w:b/>
          <w:sz w:val="20"/>
          <w:szCs w:val="20"/>
          <w:lang w:val="ka-GE"/>
        </w:rPr>
        <w:t>და დემონტაჟის</w:t>
      </w:r>
      <w:r w:rsidR="007D1FE0">
        <w:rPr>
          <w:rFonts w:ascii="Sylfaen" w:hAnsi="Sylfaen"/>
          <w:b/>
          <w:sz w:val="20"/>
          <w:szCs w:val="20"/>
          <w:lang w:val="ka-GE"/>
        </w:rPr>
        <w:t xml:space="preserve"> განმ</w:t>
      </w:r>
      <w:r w:rsidR="00D82C7E">
        <w:rPr>
          <w:rFonts w:ascii="Sylfaen" w:hAnsi="Sylfaen"/>
          <w:b/>
          <w:sz w:val="20"/>
          <w:szCs w:val="20"/>
          <w:lang w:val="ka-GE"/>
        </w:rPr>
        <w:t>ა</w:t>
      </w:r>
      <w:r w:rsidR="007D1FE0">
        <w:rPr>
          <w:rFonts w:ascii="Sylfaen" w:hAnsi="Sylfaen"/>
          <w:b/>
          <w:sz w:val="20"/>
          <w:szCs w:val="20"/>
          <w:lang w:val="ka-GE"/>
        </w:rPr>
        <w:t>ხორციელებელი პირის მიერ დემონტაჟის</w:t>
      </w:r>
      <w:r w:rsidR="008C0481" w:rsidRPr="00E95EBA">
        <w:rPr>
          <w:rFonts w:ascii="Sylfaen" w:hAnsi="Sylfaen"/>
          <w:b/>
          <w:sz w:val="20"/>
          <w:szCs w:val="20"/>
          <w:lang w:val="ka-GE"/>
        </w:rPr>
        <w:t xml:space="preserve"> შედეგად მიღებული სამშენებლო მასალების </w:t>
      </w:r>
      <w:r w:rsidR="00AC1FEC">
        <w:rPr>
          <w:rFonts w:ascii="Sylfaen" w:hAnsi="Sylfaen"/>
          <w:b/>
          <w:sz w:val="20"/>
          <w:szCs w:val="20"/>
          <w:lang w:val="ka-GE"/>
        </w:rPr>
        <w:t>შესყიდვაზე</w:t>
      </w:r>
      <w:r w:rsidR="003A14EB" w:rsidRPr="00E95EBA">
        <w:rPr>
          <w:rFonts w:ascii="Sylfaen" w:hAnsi="Sylfaen"/>
          <w:b/>
          <w:sz w:val="20"/>
          <w:szCs w:val="20"/>
          <w:lang w:val="ka-GE"/>
        </w:rPr>
        <w:t>.</w:t>
      </w:r>
    </w:p>
    <w:p w:rsidR="00104C8E" w:rsidRDefault="00296DD2" w:rsidP="00296DD2">
      <w:pPr>
        <w:tabs>
          <w:tab w:val="left" w:pos="3857"/>
        </w:tabs>
        <w:spacing w:after="0" w:line="360" w:lineRule="auto"/>
        <w:ind w:left="284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ab/>
      </w:r>
    </w:p>
    <w:p w:rsidR="007C28D2" w:rsidRDefault="00104C8E" w:rsidP="007C28D2">
      <w:pPr>
        <w:pStyle w:val="ListParagraph"/>
        <w:spacing w:line="360" w:lineRule="auto"/>
        <w:jc w:val="center"/>
        <w:rPr>
          <w:rFonts w:ascii="Sylfaen" w:hAnsi="Sylfaen" w:cs="Arial"/>
          <w:b/>
          <w:color w:val="000000"/>
          <w:sz w:val="20"/>
          <w:szCs w:val="20"/>
          <w:bdr w:val="none" w:sz="0" w:space="0" w:color="auto" w:frame="1"/>
          <w:lang w:val="ka-GE"/>
        </w:rPr>
      </w:pPr>
      <w:r w:rsidRPr="00E95EBA">
        <w:rPr>
          <w:rFonts w:ascii="Sylfaen" w:hAnsi="Sylfaen" w:cs="Arial"/>
          <w:b/>
          <w:color w:val="000000"/>
          <w:sz w:val="20"/>
          <w:szCs w:val="20"/>
          <w:bdr w:val="none" w:sz="0" w:space="0" w:color="auto" w:frame="1"/>
          <w:lang w:val="ka-GE"/>
        </w:rPr>
        <w:t>ძირითადი მოთხოვნები/პირობები</w:t>
      </w:r>
    </w:p>
    <w:p w:rsidR="00FC6884" w:rsidRPr="00FC6884" w:rsidRDefault="007C28D2" w:rsidP="00FC6884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C28D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7C28D2">
        <w:rPr>
          <w:rFonts w:ascii="Sylfaen" w:hAnsi="Sylfaen"/>
          <w:sz w:val="20"/>
          <w:szCs w:val="20"/>
          <w:lang w:val="ka-GE"/>
        </w:rPr>
        <w:t xml:space="preserve"> ფასთა გამოკითხვა ხორციელდება ექვს ლოკაციაზე ერთ</w:t>
      </w:r>
      <w:r w:rsidR="00B02C2D">
        <w:rPr>
          <w:rFonts w:ascii="Sylfaen" w:hAnsi="Sylfaen"/>
          <w:sz w:val="20"/>
          <w:szCs w:val="20"/>
          <w:lang w:val="ka-GE"/>
        </w:rPr>
        <w:t>ობლივად;</w:t>
      </w:r>
    </w:p>
    <w:p w:rsidR="008738FC" w:rsidRPr="00FC6884" w:rsidRDefault="00E33912" w:rsidP="00FC6884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FC6884">
        <w:rPr>
          <w:rFonts w:ascii="Sylfaen" w:hAnsi="Sylfaen" w:cs="Sylfaen"/>
          <w:sz w:val="20"/>
          <w:szCs w:val="20"/>
          <w:lang w:val="ka-GE"/>
        </w:rPr>
        <w:t xml:space="preserve">აუცილებელ პირობას წარმოადგენს სადემონტაჟო სამუშაოების განმხორციელებელი პირის მიერ სამშენებლო მასალების, იმ ოდენობით და ღირებულებით შესყიდვა, როგორც მოცემულია, თანდართული აუდიტური კომპანია </w:t>
      </w:r>
      <w:r w:rsidR="00D82C7E">
        <w:rPr>
          <w:rFonts w:ascii="Sylfaen" w:hAnsi="Sylfaen" w:cs="Sylfaen"/>
          <w:sz w:val="20"/>
          <w:szCs w:val="20"/>
          <w:lang w:val="ka-GE"/>
        </w:rPr>
        <w:t xml:space="preserve">შპს </w:t>
      </w:r>
      <w:r w:rsidRPr="00FC6884">
        <w:rPr>
          <w:rFonts w:ascii="Sylfaen" w:hAnsi="Sylfaen" w:cs="Sylfaen"/>
          <w:sz w:val="20"/>
          <w:szCs w:val="20"/>
          <w:lang w:val="ka-GE"/>
        </w:rPr>
        <w:t>„ინტელექტ - აუდიტის“</w:t>
      </w:r>
      <w:r w:rsidR="008738FC" w:rsidRPr="00FC6884">
        <w:rPr>
          <w:rFonts w:ascii="Sylfaen" w:hAnsi="Sylfaen" w:cs="Sylfaen"/>
          <w:sz w:val="20"/>
          <w:szCs w:val="20"/>
          <w:lang w:val="ka-GE"/>
        </w:rPr>
        <w:t xml:space="preserve"> დასკვნებში</w:t>
      </w:r>
      <w:r w:rsidRPr="00FC6884">
        <w:rPr>
          <w:rFonts w:ascii="Sylfaen" w:hAnsi="Sylfaen" w:cs="Sylfaen"/>
          <w:sz w:val="20"/>
          <w:szCs w:val="20"/>
          <w:lang w:val="ka-GE"/>
        </w:rPr>
        <w:t>, მიუხედავად იმისა</w:t>
      </w:r>
      <w:r w:rsidR="008738FC" w:rsidRPr="00FC6884">
        <w:rPr>
          <w:rFonts w:ascii="Sylfaen" w:hAnsi="Sylfaen" w:cs="Sylfaen"/>
          <w:sz w:val="20"/>
          <w:szCs w:val="20"/>
          <w:lang w:val="ka-GE"/>
        </w:rPr>
        <w:t>, რომ დემონტაჟის შედეგად მეორადი მასალების რაოდენობა შესაძლოა აღმოჩნდეს განსხვავებული</w:t>
      </w:r>
      <w:r w:rsidR="00FC6884" w:rsidRPr="00FC6884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C6884" w:rsidRPr="00FC6884">
        <w:rPr>
          <w:rFonts w:ascii="Sylfaen" w:hAnsi="Sylfaen"/>
          <w:sz w:val="20"/>
          <w:szCs w:val="20"/>
          <w:lang w:val="ka-GE"/>
        </w:rPr>
        <w:t>(</w:t>
      </w:r>
      <w:r w:rsidR="00FC6884">
        <w:rPr>
          <w:rFonts w:ascii="Sylfaen" w:hAnsi="Sylfaen"/>
          <w:sz w:val="20"/>
          <w:szCs w:val="20"/>
          <w:lang w:val="ka-GE"/>
        </w:rPr>
        <w:t xml:space="preserve">შესაბამისად </w:t>
      </w:r>
      <w:r w:rsidR="00FC6884" w:rsidRPr="00FC6884">
        <w:rPr>
          <w:rFonts w:ascii="Sylfaen" w:hAnsi="Sylfaen"/>
          <w:sz w:val="20"/>
          <w:szCs w:val="20"/>
          <w:lang w:val="ka-GE"/>
        </w:rPr>
        <w:t>შემოთავაზებულ სადემონტაჟო სამუშაოების ღირებულებას გამოკლდება მეორადი სამშენებლო</w:t>
      </w:r>
      <w:r w:rsidR="00FC6884">
        <w:rPr>
          <w:rFonts w:ascii="Sylfaen" w:hAnsi="Sylfaen"/>
          <w:sz w:val="20"/>
          <w:szCs w:val="20"/>
          <w:lang w:val="ka-GE"/>
        </w:rPr>
        <w:t xml:space="preserve"> </w:t>
      </w:r>
      <w:r w:rsidR="00FC6884" w:rsidRPr="00FC6884">
        <w:rPr>
          <w:rFonts w:ascii="Sylfaen" w:hAnsi="Sylfaen"/>
          <w:sz w:val="20"/>
          <w:szCs w:val="20"/>
          <w:lang w:val="ka-GE"/>
        </w:rPr>
        <w:t>მასალების ღირებულება)</w:t>
      </w:r>
      <w:r w:rsidR="008738FC" w:rsidRPr="00FC6884">
        <w:rPr>
          <w:rFonts w:ascii="Sylfaen" w:hAnsi="Sylfaen" w:cs="Sylfaen"/>
          <w:sz w:val="20"/>
          <w:szCs w:val="20"/>
          <w:lang w:val="ka-GE"/>
        </w:rPr>
        <w:t>;</w:t>
      </w:r>
    </w:p>
    <w:p w:rsidR="008738FC" w:rsidRPr="008738FC" w:rsidRDefault="008738FC" w:rsidP="008738FC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738FC">
        <w:rPr>
          <w:rFonts w:ascii="Sylfaen" w:hAnsi="Sylfaen"/>
          <w:sz w:val="20"/>
          <w:szCs w:val="20"/>
          <w:lang w:val="ka-GE"/>
        </w:rPr>
        <w:t>მონაწილემ უნდა წარმოადგინოს, განსახორციელებელი სადემონტაჟო სამუშაოების დეტალური</w:t>
      </w:r>
    </w:p>
    <w:p w:rsidR="008738FC" w:rsidRDefault="008308A9" w:rsidP="008738FC">
      <w:pPr>
        <w:pStyle w:val="ListParagraph"/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რესურსული </w:t>
      </w:r>
      <w:r w:rsidR="008738FC">
        <w:rPr>
          <w:rFonts w:ascii="Sylfaen" w:hAnsi="Sylfaen"/>
          <w:sz w:val="20"/>
          <w:szCs w:val="20"/>
          <w:lang w:val="ka-GE"/>
        </w:rPr>
        <w:t>ხარჯთაღრიცხვა</w:t>
      </w:r>
      <w:r w:rsidR="004770BA">
        <w:rPr>
          <w:rFonts w:ascii="Sylfaen" w:hAnsi="Sylfaen"/>
          <w:sz w:val="20"/>
          <w:szCs w:val="20"/>
          <w:lang w:val="ka-GE"/>
        </w:rPr>
        <w:t>;</w:t>
      </w:r>
    </w:p>
    <w:p w:rsidR="00B70716" w:rsidRDefault="00B70716" w:rsidP="00B70716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E95EBA">
        <w:rPr>
          <w:rFonts w:ascii="Sylfaen" w:hAnsi="Sylfaen"/>
          <w:sz w:val="20"/>
          <w:szCs w:val="20"/>
          <w:lang w:val="ka-GE"/>
        </w:rPr>
        <w:t>საჭიროების შემთხვევაში</w:t>
      </w:r>
      <w:r w:rsidR="001F2594">
        <w:rPr>
          <w:rFonts w:ascii="Sylfaen" w:hAnsi="Sylfaen"/>
          <w:sz w:val="20"/>
          <w:szCs w:val="20"/>
          <w:lang w:val="ka-GE"/>
        </w:rPr>
        <w:t>, პროექტის გაკეთების და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ადგილობრივ მუნიციპალიტეტებში სადემონტაჟო</w:t>
      </w:r>
      <w:r w:rsidR="001F259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-სამშენებლო ნებართვის </w:t>
      </w:r>
      <w:r w:rsidRPr="00E95EBA">
        <w:rPr>
          <w:rFonts w:ascii="Sylfaen" w:hAnsi="Sylfaen"/>
          <w:sz w:val="20"/>
          <w:szCs w:val="20"/>
          <w:lang w:val="ka-GE"/>
        </w:rPr>
        <w:t xml:space="preserve"> აღების ვალდებულება ექნება </w:t>
      </w:r>
      <w:r w:rsidR="00EA5519">
        <w:rPr>
          <w:rFonts w:ascii="Sylfaen" w:hAnsi="Sylfaen"/>
          <w:sz w:val="20"/>
          <w:szCs w:val="20"/>
          <w:lang w:val="ka-GE"/>
        </w:rPr>
        <w:t>შემსყიდველის</w:t>
      </w:r>
      <w:r>
        <w:rPr>
          <w:rFonts w:ascii="Sylfaen" w:hAnsi="Sylfaen"/>
          <w:sz w:val="20"/>
          <w:szCs w:val="20"/>
          <w:lang w:val="ka-GE"/>
        </w:rPr>
        <w:t xml:space="preserve"> მიერ შერჩეულ </w:t>
      </w:r>
      <w:r w:rsidR="00EA5519">
        <w:rPr>
          <w:rFonts w:ascii="Sylfaen" w:hAnsi="Sylfaen"/>
          <w:sz w:val="20"/>
          <w:szCs w:val="20"/>
          <w:lang w:val="ka-GE"/>
        </w:rPr>
        <w:t>პირ</w:t>
      </w:r>
      <w:r>
        <w:rPr>
          <w:rFonts w:ascii="Sylfaen" w:hAnsi="Sylfaen"/>
          <w:sz w:val="20"/>
          <w:szCs w:val="20"/>
          <w:lang w:val="ka-GE"/>
        </w:rPr>
        <w:t>ს;</w:t>
      </w:r>
    </w:p>
    <w:p w:rsidR="001F2594" w:rsidRDefault="00EA5519" w:rsidP="001F259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შემსყიდველის</w:t>
      </w:r>
      <w:r w:rsidR="001F2594">
        <w:rPr>
          <w:rFonts w:ascii="Sylfaen" w:hAnsi="Sylfaen"/>
          <w:sz w:val="20"/>
          <w:szCs w:val="20"/>
          <w:lang w:val="ka-GE"/>
        </w:rPr>
        <w:t xml:space="preserve"> მიერ შერჩეულმა </w:t>
      </w:r>
      <w:r>
        <w:rPr>
          <w:rFonts w:ascii="Sylfaen" w:hAnsi="Sylfaen"/>
          <w:sz w:val="20"/>
          <w:szCs w:val="20"/>
          <w:lang w:val="ka-GE"/>
        </w:rPr>
        <w:t>პირმა</w:t>
      </w:r>
      <w:r w:rsidR="001F2594" w:rsidRPr="00E95EBA">
        <w:rPr>
          <w:rFonts w:ascii="Sylfaen" w:hAnsi="Sylfaen"/>
          <w:sz w:val="20"/>
          <w:szCs w:val="20"/>
          <w:lang w:val="ka-GE"/>
        </w:rPr>
        <w:t xml:space="preserve"> უნდა უზრუნველყოს</w:t>
      </w:r>
      <w:r w:rsidR="001F2594">
        <w:rPr>
          <w:rFonts w:ascii="Sylfaen" w:hAnsi="Sylfaen"/>
          <w:sz w:val="20"/>
          <w:szCs w:val="20"/>
          <w:lang w:val="ka-GE"/>
        </w:rPr>
        <w:t xml:space="preserve"> მეორადი სამშენებლო მასალების და</w:t>
      </w:r>
      <w:r w:rsidR="001F2594" w:rsidRPr="00E95EBA">
        <w:rPr>
          <w:rFonts w:ascii="Sylfaen" w:hAnsi="Sylfaen"/>
          <w:sz w:val="20"/>
          <w:szCs w:val="20"/>
          <w:lang w:val="ka-GE"/>
        </w:rPr>
        <w:t xml:space="preserve"> სამშენებლო ნარჩენების ტერიტორიიდან გატანა </w:t>
      </w:r>
      <w:r w:rsidR="001F2594">
        <w:rPr>
          <w:rFonts w:ascii="Sylfaen" w:hAnsi="Sylfaen"/>
          <w:sz w:val="20"/>
          <w:szCs w:val="20"/>
          <w:lang w:val="ka-GE"/>
        </w:rPr>
        <w:t xml:space="preserve">არსებული ნორმებისა და წესის შესაბამისად, სადემონტაჟო </w:t>
      </w:r>
      <w:r w:rsidR="001F2594" w:rsidRPr="00E95EBA">
        <w:rPr>
          <w:rFonts w:ascii="Sylfaen" w:hAnsi="Sylfaen"/>
          <w:sz w:val="20"/>
          <w:szCs w:val="20"/>
          <w:lang w:val="ka-GE"/>
        </w:rPr>
        <w:t xml:space="preserve">სამუშაოების დასრულებიდან არაუგვიანეს </w:t>
      </w:r>
      <w:r w:rsidR="001F2594">
        <w:rPr>
          <w:rFonts w:ascii="Sylfaen" w:hAnsi="Sylfaen"/>
          <w:sz w:val="20"/>
          <w:szCs w:val="20"/>
          <w:lang w:val="ka-GE"/>
        </w:rPr>
        <w:t>7</w:t>
      </w:r>
      <w:r w:rsidR="001F2594" w:rsidRPr="00E95EBA">
        <w:rPr>
          <w:rFonts w:ascii="Sylfaen" w:hAnsi="Sylfaen"/>
          <w:sz w:val="20"/>
          <w:szCs w:val="20"/>
          <w:lang w:val="ka-GE"/>
        </w:rPr>
        <w:t xml:space="preserve"> კალენდარული დღისა</w:t>
      </w:r>
      <w:r w:rsidR="001F2594">
        <w:rPr>
          <w:rFonts w:ascii="Sylfaen" w:hAnsi="Sylfaen"/>
          <w:sz w:val="20"/>
          <w:szCs w:val="20"/>
          <w:lang w:val="ka-GE"/>
        </w:rPr>
        <w:t>;</w:t>
      </w:r>
    </w:p>
    <w:p w:rsidR="001F2594" w:rsidRDefault="001F2594" w:rsidP="001F259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სამუშაოები შესრულებულად ჩაითვლება და შესაბამისი მიღება ჩ</w:t>
      </w:r>
      <w:r w:rsidR="00EB430D">
        <w:rPr>
          <w:rFonts w:ascii="Sylfaen" w:hAnsi="Sylfaen"/>
          <w:sz w:val="20"/>
          <w:szCs w:val="20"/>
          <w:lang w:val="ka-GE"/>
        </w:rPr>
        <w:t>აბარების აქტი გაფორმდება მხოლოდ</w:t>
      </w:r>
      <w:r>
        <w:rPr>
          <w:rFonts w:ascii="Sylfaen" w:hAnsi="Sylfaen"/>
          <w:sz w:val="20"/>
          <w:szCs w:val="20"/>
          <w:lang w:val="ka-GE"/>
        </w:rPr>
        <w:t xml:space="preserve">    მეორადი სამშენებლო მასალების და სამშენებლო ნარჩენის ტ</w:t>
      </w:r>
      <w:r w:rsidR="00EB430D">
        <w:rPr>
          <w:rFonts w:ascii="Sylfaen" w:hAnsi="Sylfaen"/>
          <w:sz w:val="20"/>
          <w:szCs w:val="20"/>
          <w:lang w:val="ka-GE"/>
        </w:rPr>
        <w:t>ერიტორიიდან გატანის შემთხვევაში.</w:t>
      </w:r>
    </w:p>
    <w:p w:rsidR="00D64FFD" w:rsidRPr="00D64FFD" w:rsidRDefault="00D64FFD" w:rsidP="00D64FFD">
      <w:pPr>
        <w:pStyle w:val="ListParagraph"/>
        <w:spacing w:line="360" w:lineRule="auto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3A14EB" w:rsidRPr="00E95EBA" w:rsidRDefault="00104C8E" w:rsidP="00E95EBA">
      <w:pPr>
        <w:pStyle w:val="ListParagraph"/>
        <w:spacing w:line="36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Arial"/>
          <w:b/>
          <w:color w:val="000000"/>
          <w:sz w:val="20"/>
          <w:szCs w:val="20"/>
          <w:bdr w:val="none" w:sz="0" w:space="0" w:color="auto" w:frame="1"/>
          <w:lang w:val="ka-GE"/>
        </w:rPr>
        <w:t>დამატებითი</w:t>
      </w:r>
      <w:r w:rsidR="003A14EB" w:rsidRPr="00E95EBA">
        <w:rPr>
          <w:rFonts w:ascii="Sylfaen" w:hAnsi="Sylfaen" w:cs="Arial"/>
          <w:b/>
          <w:color w:val="000000"/>
          <w:sz w:val="20"/>
          <w:szCs w:val="20"/>
          <w:bdr w:val="none" w:sz="0" w:space="0" w:color="auto" w:frame="1"/>
          <w:lang w:val="ka-GE"/>
        </w:rPr>
        <w:t xml:space="preserve"> მოთხოვნები/პირობები</w:t>
      </w:r>
    </w:p>
    <w:p w:rsidR="007836B4" w:rsidRPr="00EB430D" w:rsidRDefault="0045213F" w:rsidP="00E95EBA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E95EBA">
        <w:rPr>
          <w:rFonts w:ascii="Sylfaen" w:hAnsi="Sylfaen" w:cs="Sylfaen"/>
          <w:sz w:val="20"/>
          <w:szCs w:val="20"/>
          <w:lang w:val="ka-GE"/>
        </w:rPr>
        <w:t>სამუშაოები</w:t>
      </w:r>
      <w:r w:rsidR="006E04EA" w:rsidRPr="00E95EBA">
        <w:rPr>
          <w:rFonts w:ascii="Sylfaen" w:hAnsi="Sylfaen"/>
          <w:sz w:val="20"/>
          <w:szCs w:val="20"/>
          <w:lang w:val="ka-GE"/>
        </w:rPr>
        <w:t xml:space="preserve"> უნდა განხორციელდეს აღნიშნულ სფეროში საქართველოს კანონმდებლობის და საერთაშორისო </w:t>
      </w:r>
      <w:r w:rsidR="006E04EA" w:rsidRPr="00EB430D">
        <w:rPr>
          <w:rFonts w:ascii="Sylfaen" w:hAnsi="Sylfaen"/>
          <w:sz w:val="20"/>
          <w:szCs w:val="20"/>
          <w:lang w:val="ka-GE"/>
        </w:rPr>
        <w:t>სტანდ</w:t>
      </w:r>
      <w:r w:rsidR="007836B4" w:rsidRPr="00EB430D">
        <w:rPr>
          <w:rFonts w:ascii="Sylfaen" w:hAnsi="Sylfaen"/>
          <w:sz w:val="20"/>
          <w:szCs w:val="20"/>
          <w:lang w:val="ka-GE"/>
        </w:rPr>
        <w:t>არტების მოთხოვნათა სრული დაცვით;</w:t>
      </w:r>
    </w:p>
    <w:p w:rsidR="00EA5519" w:rsidRPr="00EB430D" w:rsidRDefault="00471CB4" w:rsidP="00E95EB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B430D">
        <w:rPr>
          <w:rFonts w:ascii="Sylfaen" w:hAnsi="Sylfaen"/>
          <w:sz w:val="20"/>
          <w:szCs w:val="20"/>
          <w:lang w:val="ka-GE"/>
        </w:rPr>
        <w:t>იმ შემთხვევაში, თუ მასალების ღირებულება აღემატება დემონტაჟის ღირებულებას, განიხილება წინამდებარე ფასთა გამოკი</w:t>
      </w:r>
      <w:r w:rsidR="00EA5519" w:rsidRPr="00EB430D">
        <w:rPr>
          <w:rFonts w:ascii="Sylfaen" w:hAnsi="Sylfaen"/>
          <w:sz w:val="20"/>
          <w:szCs w:val="20"/>
          <w:lang w:val="ka-GE"/>
        </w:rPr>
        <w:t>თ</w:t>
      </w:r>
      <w:r w:rsidRPr="00EB430D">
        <w:rPr>
          <w:rFonts w:ascii="Sylfaen" w:hAnsi="Sylfaen"/>
          <w:sz w:val="20"/>
          <w:szCs w:val="20"/>
          <w:lang w:val="ka-GE"/>
        </w:rPr>
        <w:t>ხვის</w:t>
      </w:r>
      <w:r w:rsidR="00EA5519" w:rsidRPr="00EB430D">
        <w:rPr>
          <w:rFonts w:ascii="Sylfaen" w:hAnsi="Sylfaen"/>
          <w:sz w:val="20"/>
          <w:szCs w:val="20"/>
          <w:lang w:val="ka-GE"/>
        </w:rPr>
        <w:t>ა</w:t>
      </w:r>
      <w:r w:rsidRPr="00EB430D">
        <w:rPr>
          <w:rFonts w:ascii="Sylfaen" w:hAnsi="Sylfaen"/>
          <w:sz w:val="20"/>
          <w:szCs w:val="20"/>
          <w:lang w:val="ka-GE"/>
        </w:rPr>
        <w:t>გან განსხვავებული პირობები და შესაბამისი შემოთავაზებები</w:t>
      </w:r>
      <w:r w:rsidR="00EA5519" w:rsidRPr="00EB430D">
        <w:rPr>
          <w:rFonts w:ascii="Sylfaen" w:hAnsi="Sylfaen"/>
          <w:sz w:val="20"/>
          <w:szCs w:val="20"/>
          <w:lang w:val="ka-GE"/>
        </w:rPr>
        <w:t>;</w:t>
      </w:r>
    </w:p>
    <w:p w:rsidR="000231A5" w:rsidRPr="00EB430D" w:rsidRDefault="00EA5519" w:rsidP="00E95EBA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EB430D">
        <w:rPr>
          <w:rFonts w:ascii="Sylfaen" w:hAnsi="Sylfaen"/>
          <w:sz w:val="20"/>
          <w:szCs w:val="20"/>
          <w:lang w:val="ka-GE"/>
        </w:rPr>
        <w:t>შემსყიდველი ორგანიზაცია  უფლებას იტოვებს უარი თქვას წინამდებარე ფასთა გამოკითხვაში მონაწილე პირთან გააფორმოს შესაბამისი ხელშეკრულება, თუ ამ პირის მიმართ გაჩნდება გონივრული ეჭვის საფუძველი, სამუშაოების არ ან</w:t>
      </w:r>
      <w:r w:rsidR="000231A5" w:rsidRPr="00EB430D">
        <w:rPr>
          <w:rFonts w:ascii="Sylfaen" w:hAnsi="Sylfaen"/>
          <w:sz w:val="20"/>
          <w:szCs w:val="20"/>
          <w:lang w:val="ka-GE"/>
        </w:rPr>
        <w:t>/და</w:t>
      </w:r>
      <w:r w:rsidRPr="00EB430D">
        <w:rPr>
          <w:rFonts w:ascii="Sylfaen" w:hAnsi="Sylfaen"/>
          <w:sz w:val="20"/>
          <w:szCs w:val="20"/>
          <w:lang w:val="ka-GE"/>
        </w:rPr>
        <w:t xml:space="preserve"> არაჯეროვნად შესრულების</w:t>
      </w:r>
      <w:r w:rsidR="000231A5" w:rsidRPr="00EB430D">
        <w:rPr>
          <w:rFonts w:ascii="Sylfaen" w:hAnsi="Sylfaen"/>
          <w:sz w:val="20"/>
          <w:szCs w:val="20"/>
          <w:lang w:val="ka-GE"/>
        </w:rPr>
        <w:t xml:space="preserve"> თაობაზე;</w:t>
      </w:r>
    </w:p>
    <w:p w:rsidR="00D64FFD" w:rsidRPr="00EB430D" w:rsidRDefault="000231A5" w:rsidP="00D64FF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EB430D">
        <w:rPr>
          <w:rFonts w:ascii="Sylfaen" w:hAnsi="Sylfaen"/>
          <w:sz w:val="20"/>
          <w:szCs w:val="20"/>
          <w:lang w:val="ka-GE"/>
        </w:rPr>
        <w:t xml:space="preserve">შემსყიდველი ორგანიზაცია </w:t>
      </w:r>
      <w:r w:rsidR="00D64FFD" w:rsidRPr="00EB430D">
        <w:rPr>
          <w:rFonts w:ascii="Sylfaen" w:hAnsi="Sylfaen"/>
          <w:sz w:val="20"/>
          <w:szCs w:val="20"/>
          <w:lang w:val="ka-GE"/>
        </w:rPr>
        <w:t xml:space="preserve"> უფლებამოსილია</w:t>
      </w:r>
      <w:r w:rsidRPr="00EB430D">
        <w:rPr>
          <w:rFonts w:ascii="Sylfaen" w:hAnsi="Sylfaen"/>
          <w:sz w:val="20"/>
          <w:szCs w:val="20"/>
          <w:lang w:val="ka-GE"/>
        </w:rPr>
        <w:t xml:space="preserve">, წინამდებარე ფასთა გამოკითხვის შედეგად შერჩეულ მონაწილესთან, მისი თანხმობის შემთხვევაში გააფორმოს ხელშეკრულება, უფრო დაბალი ფასით ვიდრე წარმოდგენილი </w:t>
      </w:r>
      <w:r w:rsidR="00C268EF" w:rsidRPr="00EB430D">
        <w:rPr>
          <w:rFonts w:ascii="Sylfaen" w:hAnsi="Sylfaen"/>
          <w:sz w:val="20"/>
          <w:szCs w:val="20"/>
          <w:lang w:val="ka-GE"/>
        </w:rPr>
        <w:t>ჰ</w:t>
      </w:r>
      <w:r w:rsidRPr="00EB430D">
        <w:rPr>
          <w:rFonts w:ascii="Sylfaen" w:hAnsi="Sylfaen"/>
          <w:sz w:val="20"/>
          <w:szCs w:val="20"/>
          <w:lang w:val="ka-GE"/>
        </w:rPr>
        <w:t>ქონდა ფასთა გამოკითხვის დროს.</w:t>
      </w:r>
    </w:p>
    <w:p w:rsidR="00D64FFD" w:rsidRDefault="00D64FFD" w:rsidP="00D64FFD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D64FFD">
        <w:rPr>
          <w:rFonts w:ascii="Sylfaen" w:hAnsi="Sylfaen" w:cs="Sylfaen"/>
          <w:sz w:val="20"/>
          <w:szCs w:val="20"/>
          <w:lang w:val="ka-GE"/>
        </w:rPr>
        <w:t xml:space="preserve">მონაწილე </w:t>
      </w:r>
      <w:proofErr w:type="spellStart"/>
      <w:r w:rsidRPr="00D64FFD">
        <w:rPr>
          <w:rFonts w:ascii="Sylfaen" w:hAnsi="Sylfaen" w:cs="Sylfaen"/>
          <w:sz w:val="20"/>
          <w:szCs w:val="20"/>
        </w:rPr>
        <w:t>პირის</w:t>
      </w:r>
      <w:proofErr w:type="spellEnd"/>
      <w:r w:rsidRPr="00D64FFD">
        <w:rPr>
          <w:rFonts w:cs="Calibri"/>
          <w:sz w:val="20"/>
          <w:szCs w:val="20"/>
        </w:rPr>
        <w:t xml:space="preserve"> </w:t>
      </w:r>
      <w:proofErr w:type="spellStart"/>
      <w:r w:rsidRPr="00D64FFD">
        <w:rPr>
          <w:rFonts w:ascii="Sylfaen" w:hAnsi="Sylfaen" w:cs="Sylfaen"/>
          <w:sz w:val="20"/>
          <w:szCs w:val="20"/>
        </w:rPr>
        <w:t>ქონებაზე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ან/და საბანკო ანგარიშებზე</w:t>
      </w:r>
      <w:r w:rsidRPr="00D64FFD">
        <w:rPr>
          <w:rFonts w:ascii="Sylfaen" w:hAnsi="Sylfaen" w:cs="Sylfaen"/>
          <w:sz w:val="20"/>
          <w:szCs w:val="20"/>
          <w:lang w:val="ka-GE"/>
        </w:rPr>
        <w:t xml:space="preserve"> არ უნდა იყოს </w:t>
      </w:r>
      <w:proofErr w:type="spellStart"/>
      <w:r w:rsidRPr="00D64FFD">
        <w:rPr>
          <w:rFonts w:ascii="Sylfaen" w:hAnsi="Sylfaen" w:cs="Sylfaen"/>
          <w:sz w:val="20"/>
          <w:szCs w:val="20"/>
        </w:rPr>
        <w:t>რეგისტრირებული</w:t>
      </w:r>
      <w:proofErr w:type="spellEnd"/>
      <w:r w:rsidRPr="00D64FFD">
        <w:rPr>
          <w:rFonts w:cs="Calibri"/>
          <w:sz w:val="20"/>
          <w:szCs w:val="20"/>
        </w:rPr>
        <w:t xml:space="preserve">  </w:t>
      </w:r>
      <w:proofErr w:type="spellStart"/>
      <w:r w:rsidRPr="00D64FFD">
        <w:rPr>
          <w:rFonts w:ascii="Sylfaen" w:hAnsi="Sylfaen" w:cs="Sylfaen"/>
          <w:sz w:val="20"/>
          <w:szCs w:val="20"/>
        </w:rPr>
        <w:t>სამართლებრივი</w:t>
      </w:r>
      <w:proofErr w:type="spellEnd"/>
      <w:r w:rsidRPr="00D64FFD">
        <w:rPr>
          <w:rFonts w:cs="Calibri"/>
          <w:sz w:val="20"/>
          <w:szCs w:val="20"/>
        </w:rPr>
        <w:t xml:space="preserve"> </w:t>
      </w:r>
      <w:proofErr w:type="spellStart"/>
      <w:r w:rsidRPr="00D64FFD">
        <w:rPr>
          <w:rFonts w:ascii="Sylfaen" w:hAnsi="Sylfaen" w:cs="Sylfaen"/>
          <w:sz w:val="20"/>
          <w:szCs w:val="20"/>
        </w:rPr>
        <w:t>შეზღუდვა</w:t>
      </w:r>
      <w:proofErr w:type="spellEnd"/>
      <w:r w:rsidRPr="00D64FFD">
        <w:rPr>
          <w:rFonts w:ascii="Sylfaen" w:hAnsi="Sylfaen" w:cs="Sylfaen"/>
          <w:sz w:val="20"/>
          <w:szCs w:val="20"/>
          <w:lang w:val="ka-GE"/>
        </w:rPr>
        <w:t>.</w:t>
      </w:r>
      <w:r w:rsidRPr="00D64FFD">
        <w:rPr>
          <w:sz w:val="20"/>
          <w:szCs w:val="20"/>
          <w:lang w:val="ka-GE"/>
        </w:rPr>
        <w:t xml:space="preserve"> </w:t>
      </w:r>
    </w:p>
    <w:p w:rsidR="00B02C2D" w:rsidRDefault="00B02C2D" w:rsidP="00B02C2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4770BA">
        <w:rPr>
          <w:rFonts w:ascii="Sylfaen" w:hAnsi="Sylfaen"/>
          <w:sz w:val="20"/>
          <w:szCs w:val="20"/>
          <w:lang w:val="ka-GE"/>
        </w:rPr>
        <w:lastRenderedPageBreak/>
        <w:t xml:space="preserve">შემსყიდველის მიერ სამუშაოების შესრულების დადასტურება </w:t>
      </w:r>
      <w:r>
        <w:rPr>
          <w:rFonts w:ascii="Sylfaen" w:hAnsi="Sylfaen"/>
          <w:sz w:val="20"/>
          <w:szCs w:val="20"/>
          <w:lang w:val="ka-GE"/>
        </w:rPr>
        <w:t>მოხდება მხარეებს შორის მიღება-ჩაბარების აქტის გაფორმების  საფუძველზე;</w:t>
      </w:r>
    </w:p>
    <w:p w:rsidR="00B02C2D" w:rsidRPr="00EB430D" w:rsidRDefault="00B02C2D" w:rsidP="00B02C2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EB430D">
        <w:rPr>
          <w:rFonts w:ascii="Sylfaen" w:hAnsi="Sylfaen"/>
          <w:sz w:val="20"/>
          <w:szCs w:val="20"/>
          <w:lang w:val="ka-GE"/>
        </w:rPr>
        <w:t>მიღება-ჩაბარების აქტის გაფორმების  შემდეგ  შემკვეთი გადაუხდის მენარდეს სახელშეკრულებო თანხის 80%;</w:t>
      </w:r>
    </w:p>
    <w:p w:rsidR="00B02C2D" w:rsidRPr="00EB430D" w:rsidRDefault="00B02C2D" w:rsidP="00B02C2D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EB430D">
        <w:rPr>
          <w:rFonts w:ascii="Sylfaen" w:hAnsi="Sylfaen"/>
          <w:sz w:val="20"/>
          <w:szCs w:val="20"/>
          <w:lang w:val="ka-GE"/>
        </w:rPr>
        <w:t xml:space="preserve"> დარჩენილი თანხის გადახდა მოხდება სსიპ ,,ლევან სამხარაულის სახელობის სასამართლო ექსპერტიზის ეროვნულ ბიუროში“ წარდგენილი შესრულებული სამუშაოების აქტების (ფორმა N2) შესაბამისი საექსპერტო დასკვნის საფუძველზე.</w:t>
      </w:r>
    </w:p>
    <w:p w:rsidR="00B02C2D" w:rsidRPr="00D64FFD" w:rsidRDefault="00B02C2D" w:rsidP="00B02C2D">
      <w:pPr>
        <w:pStyle w:val="ListParagraph"/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471CB4" w:rsidRPr="00D64FFD" w:rsidRDefault="00471CB4" w:rsidP="00D64FFD">
      <w:pPr>
        <w:spacing w:after="0"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104C8E" w:rsidRDefault="00104C8E" w:rsidP="00104C8E">
      <w:pPr>
        <w:pStyle w:val="ListParagraph"/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104C8E" w:rsidRPr="00E95EBA" w:rsidRDefault="00104C8E" w:rsidP="00104C8E">
      <w:pPr>
        <w:pStyle w:val="ListParagraph"/>
        <w:spacing w:line="360" w:lineRule="auto"/>
        <w:ind w:left="284" w:hanging="284"/>
        <w:jc w:val="center"/>
        <w:rPr>
          <w:rFonts w:ascii="Sylfaen" w:hAnsi="Sylfaen"/>
          <w:b/>
          <w:sz w:val="20"/>
          <w:szCs w:val="20"/>
          <w:lang w:val="ka-GE"/>
        </w:rPr>
      </w:pPr>
      <w:r w:rsidRPr="00E95EBA">
        <w:rPr>
          <w:rFonts w:ascii="Sylfaen" w:hAnsi="Sylfaen"/>
          <w:b/>
          <w:sz w:val="20"/>
          <w:szCs w:val="20"/>
          <w:lang w:val="ka-GE"/>
        </w:rPr>
        <w:t>პრეტენდენტების მიერ წარმოსადგენი დოკუმენტაცია</w:t>
      </w:r>
    </w:p>
    <w:p w:rsidR="00104C8E" w:rsidRPr="00E95EBA" w:rsidRDefault="00104C8E" w:rsidP="00104C8E">
      <w:pPr>
        <w:pStyle w:val="ListParagraph"/>
        <w:numPr>
          <w:ilvl w:val="0"/>
          <w:numId w:val="28"/>
        </w:numPr>
        <w:tabs>
          <w:tab w:val="clear" w:pos="720"/>
        </w:tabs>
        <w:spacing w:after="0"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E95EBA">
        <w:rPr>
          <w:rFonts w:ascii="Sylfaen" w:hAnsi="Sylfaen"/>
          <w:sz w:val="20"/>
          <w:szCs w:val="20"/>
          <w:shd w:val="clear" w:color="auto" w:fill="FFFFFF"/>
          <w:lang w:val="ka-GE"/>
        </w:rPr>
        <w:t>კ</w:t>
      </w:r>
      <w:proofErr w:type="spellStart"/>
      <w:r w:rsidRPr="00E95EBA">
        <w:rPr>
          <w:rFonts w:ascii="Sylfaen" w:hAnsi="Sylfaen"/>
          <w:sz w:val="20"/>
          <w:szCs w:val="20"/>
          <w:shd w:val="clear" w:color="auto" w:fill="FFFFFF"/>
        </w:rPr>
        <w:t>ომპანიის</w:t>
      </w:r>
      <w:proofErr w:type="spellEnd"/>
      <w:r w:rsidRPr="00E95EBA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E95EBA">
        <w:rPr>
          <w:rFonts w:ascii="Sylfaen" w:hAnsi="Sylfaen"/>
          <w:sz w:val="20"/>
          <w:szCs w:val="20"/>
          <w:shd w:val="clear" w:color="auto" w:fill="FFFFFF"/>
        </w:rPr>
        <w:t>რეკვიზიტები</w:t>
      </w:r>
      <w:proofErr w:type="spellEnd"/>
      <w:r w:rsidRPr="00E95EBA">
        <w:rPr>
          <w:rFonts w:ascii="Sylfaen" w:hAnsi="Sylfaen"/>
          <w:sz w:val="20"/>
          <w:szCs w:val="20"/>
          <w:shd w:val="clear" w:color="auto" w:fill="FFFFFF"/>
        </w:rPr>
        <w:t xml:space="preserve">: </w:t>
      </w:r>
      <w:proofErr w:type="spellStart"/>
      <w:r w:rsidRPr="00E95EBA">
        <w:rPr>
          <w:rFonts w:ascii="Sylfaen" w:hAnsi="Sylfaen"/>
          <w:sz w:val="20"/>
          <w:szCs w:val="20"/>
          <w:shd w:val="clear" w:color="auto" w:fill="FFFFFF"/>
        </w:rPr>
        <w:t>სრული</w:t>
      </w:r>
      <w:proofErr w:type="spellEnd"/>
      <w:r w:rsidRPr="00E95EBA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E95EBA">
        <w:rPr>
          <w:rFonts w:ascii="Sylfaen" w:hAnsi="Sylfaen"/>
          <w:sz w:val="20"/>
          <w:szCs w:val="20"/>
          <w:shd w:val="clear" w:color="auto" w:fill="FFFFFF"/>
        </w:rPr>
        <w:t>დასახელება</w:t>
      </w:r>
      <w:proofErr w:type="spellEnd"/>
      <w:r w:rsidRPr="00E95EBA">
        <w:rPr>
          <w:rFonts w:ascii="Sylfaen" w:hAnsi="Sylfaen"/>
          <w:sz w:val="20"/>
          <w:szCs w:val="20"/>
          <w:shd w:val="clear" w:color="auto" w:fill="FFFFFF"/>
        </w:rPr>
        <w:t xml:space="preserve">, </w:t>
      </w:r>
      <w:proofErr w:type="spellStart"/>
      <w:r w:rsidRPr="00E95EBA">
        <w:rPr>
          <w:rFonts w:ascii="Sylfaen" w:hAnsi="Sylfaen"/>
          <w:sz w:val="20"/>
          <w:szCs w:val="20"/>
          <w:shd w:val="clear" w:color="auto" w:fill="FFFFFF"/>
        </w:rPr>
        <w:t>მისამართი</w:t>
      </w:r>
      <w:proofErr w:type="spellEnd"/>
      <w:r w:rsidRPr="00E95EBA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E95EBA">
        <w:rPr>
          <w:rFonts w:ascii="Sylfaen" w:hAnsi="Sylfaen"/>
          <w:sz w:val="20"/>
          <w:szCs w:val="20"/>
          <w:shd w:val="clear" w:color="auto" w:fill="FFFFFF"/>
        </w:rPr>
        <w:t>და</w:t>
      </w:r>
      <w:proofErr w:type="spellEnd"/>
      <w:r w:rsidRPr="00E95EBA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E95EBA">
        <w:rPr>
          <w:rFonts w:ascii="Sylfaen" w:hAnsi="Sylfaen"/>
          <w:sz w:val="20"/>
          <w:szCs w:val="20"/>
          <w:shd w:val="clear" w:color="auto" w:fill="FFFFFF"/>
        </w:rPr>
        <w:t>საკონტაქტო</w:t>
      </w:r>
      <w:proofErr w:type="spellEnd"/>
      <w:r w:rsidRPr="00E95EBA">
        <w:rPr>
          <w:rFonts w:ascii="Sylfaen" w:hAnsi="Sylfaen"/>
          <w:sz w:val="20"/>
          <w:szCs w:val="20"/>
          <w:shd w:val="clear" w:color="auto" w:fill="FFFFFF"/>
        </w:rPr>
        <w:t xml:space="preserve"> </w:t>
      </w:r>
      <w:proofErr w:type="spellStart"/>
      <w:r w:rsidRPr="00E95EBA">
        <w:rPr>
          <w:rFonts w:ascii="Sylfaen" w:hAnsi="Sylfaen"/>
          <w:sz w:val="20"/>
          <w:szCs w:val="20"/>
          <w:shd w:val="clear" w:color="auto" w:fill="FFFFFF"/>
        </w:rPr>
        <w:t>ტელეფონები</w:t>
      </w:r>
      <w:proofErr w:type="spellEnd"/>
      <w:r w:rsidRPr="00E95EBA">
        <w:rPr>
          <w:rFonts w:ascii="Sylfaen" w:hAnsi="Sylfaen"/>
          <w:sz w:val="20"/>
          <w:szCs w:val="20"/>
          <w:shd w:val="clear" w:color="auto" w:fill="FFFFFF"/>
        </w:rPr>
        <w:t>;</w:t>
      </w:r>
      <w:r w:rsidRPr="00E95EBA">
        <w:rPr>
          <w:rStyle w:val="apple-converted-space"/>
          <w:rFonts w:ascii="Sylfaen" w:hAnsi="Sylfaen"/>
          <w:sz w:val="20"/>
          <w:szCs w:val="20"/>
          <w:shd w:val="clear" w:color="auto" w:fill="FFFFFF"/>
        </w:rPr>
        <w:t> </w:t>
      </w:r>
    </w:p>
    <w:p w:rsidR="00104C8E" w:rsidRPr="00E95EBA" w:rsidRDefault="00104C8E" w:rsidP="00104C8E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60" w:lineRule="auto"/>
        <w:ind w:left="284" w:hanging="284"/>
        <w:textAlignment w:val="baseline"/>
        <w:outlineLvl w:val="2"/>
        <w:rPr>
          <w:rFonts w:ascii="inherit" w:hAnsi="inherit" w:cs="Arial"/>
          <w:color w:val="62CCDA"/>
          <w:sz w:val="20"/>
          <w:szCs w:val="20"/>
        </w:rPr>
      </w:pPr>
      <w:proofErr w:type="spellStart"/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კომპანიის</w:t>
      </w:r>
      <w:proofErr w:type="spellEnd"/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მოღვაწეობის</w:t>
      </w:r>
      <w:proofErr w:type="spellEnd"/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შესახებ</w:t>
      </w:r>
      <w:proofErr w:type="spellEnd"/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ინფორმაცია</w:t>
      </w:r>
      <w:proofErr w:type="spellEnd"/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საქმიანობის</w:t>
      </w:r>
      <w:proofErr w:type="spellEnd"/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მოკლე</w:t>
      </w:r>
      <w:proofErr w:type="spellEnd"/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აღწერილობა</w:t>
      </w:r>
      <w:proofErr w:type="spellEnd"/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გამოცდილება</w:t>
      </w:r>
      <w:proofErr w:type="spellEnd"/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>);</w:t>
      </w:r>
    </w:p>
    <w:p w:rsidR="00104C8E" w:rsidRPr="00F26301" w:rsidRDefault="00104C8E" w:rsidP="00104C8E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60" w:lineRule="auto"/>
        <w:ind w:left="284" w:hanging="284"/>
        <w:textAlignment w:val="baseline"/>
        <w:outlineLvl w:val="2"/>
        <w:rPr>
          <w:rFonts w:ascii="inherit" w:hAnsi="inherit" w:cs="Arial"/>
          <w:color w:val="000000"/>
          <w:sz w:val="20"/>
          <w:szCs w:val="20"/>
        </w:rPr>
      </w:pPr>
      <w:r w:rsidRPr="00F2630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val="ka-GE"/>
        </w:rPr>
        <w:t xml:space="preserve">შესასრულებელი სამუშაოების </w:t>
      </w:r>
      <w:proofErr w:type="spellStart"/>
      <w:r w:rsidRPr="00F26301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ხარჯთაღრიცხვა</w:t>
      </w:r>
      <w:proofErr w:type="spellEnd"/>
      <w:r w:rsidR="00B448AF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val="ka-GE"/>
        </w:rPr>
        <w:t xml:space="preserve"> </w:t>
      </w:r>
      <w:r w:rsidRPr="00F26301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 xml:space="preserve"> (</w:t>
      </w:r>
      <w:r w:rsidRPr="00F26301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ხარჯთაღრიცხვის წარმოდგენა უნდა მოხდეს როგორც ჯამურად, ასევე თითოეულ ლოკაციაზე ცალ-ცალკე)</w:t>
      </w:r>
      <w:r w:rsidRPr="00F26301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;</w:t>
      </w:r>
    </w:p>
    <w:p w:rsidR="00104C8E" w:rsidRPr="00E95EBA" w:rsidRDefault="00104C8E" w:rsidP="00104C8E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60" w:lineRule="auto"/>
        <w:ind w:left="284" w:hanging="284"/>
        <w:textAlignment w:val="baseline"/>
        <w:outlineLvl w:val="2"/>
        <w:rPr>
          <w:rFonts w:ascii="inherit" w:hAnsi="inherit" w:cs="Arial"/>
          <w:color w:val="62CCDA"/>
          <w:sz w:val="20"/>
          <w:szCs w:val="20"/>
        </w:rPr>
      </w:pPr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  <w:lang w:val="ka-GE"/>
        </w:rPr>
        <w:t>სანებართვო-სადემონტაჟო</w:t>
      </w:r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სამუშაოების</w:t>
      </w:r>
      <w:proofErr w:type="spellEnd"/>
      <w:r w:rsidRPr="00E95EBA">
        <w:rPr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95EBA">
        <w:rPr>
          <w:rFonts w:ascii="Sylfaen" w:hAnsi="Sylfaen" w:cs="Sylfaen"/>
          <w:color w:val="000000"/>
          <w:sz w:val="20"/>
          <w:szCs w:val="20"/>
          <w:bdr w:val="none" w:sz="0" w:space="0" w:color="auto" w:frame="1"/>
        </w:rPr>
        <w:t>გრაფიკი</w:t>
      </w:r>
      <w:proofErr w:type="spellEnd"/>
      <w:r w:rsidRPr="00E95EBA">
        <w:rPr>
          <w:rFonts w:ascii="Sylfaen" w:hAnsi="Sylfaen" w:cs="Arial"/>
          <w:color w:val="000000"/>
          <w:sz w:val="20"/>
          <w:szCs w:val="20"/>
          <w:bdr w:val="none" w:sz="0" w:space="0" w:color="auto" w:frame="1"/>
          <w:lang w:val="ka-GE"/>
        </w:rPr>
        <w:t>;</w:t>
      </w:r>
    </w:p>
    <w:p w:rsidR="00104C8E" w:rsidRPr="00E95EBA" w:rsidRDefault="00104C8E" w:rsidP="00104C8E">
      <w:pPr>
        <w:pStyle w:val="ListParagraph"/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71CB4" w:rsidRPr="00E14763" w:rsidRDefault="00471CB4" w:rsidP="00471CB4">
      <w:pPr>
        <w:pStyle w:val="ListParagraph"/>
        <w:spacing w:line="360" w:lineRule="auto"/>
        <w:ind w:left="284"/>
        <w:jc w:val="both"/>
        <w:rPr>
          <w:rFonts w:ascii="Sylfaen" w:hAnsi="Sylfaen"/>
          <w:sz w:val="20"/>
          <w:szCs w:val="20"/>
          <w:highlight w:val="yellow"/>
          <w:lang w:val="ka-GE"/>
        </w:rPr>
      </w:pPr>
    </w:p>
    <w:p w:rsidR="00D61E88" w:rsidRPr="00EB430D" w:rsidRDefault="006E04EA" w:rsidP="001D5B49">
      <w:pPr>
        <w:pStyle w:val="ListParagraph"/>
        <w:spacing w:line="360" w:lineRule="auto"/>
        <w:ind w:left="0" w:firstLine="283"/>
        <w:jc w:val="both"/>
        <w:rPr>
          <w:rFonts w:ascii="Sylfaen" w:hAnsi="Sylfaen"/>
          <w:b/>
          <w:sz w:val="20"/>
          <w:szCs w:val="20"/>
          <w:shd w:val="clear" w:color="auto" w:fill="FFFFFF"/>
          <w:lang w:val="ka-GE"/>
        </w:rPr>
      </w:pPr>
      <w:r w:rsidRPr="00EB430D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ხელშეკრულების გაფორმებამდე </w:t>
      </w:r>
      <w:r w:rsidR="00B02C2D" w:rsidRPr="00EB430D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შემსყიდველმა ორგანიზაციამ </w:t>
      </w:r>
      <w:r w:rsidR="00B02C2D" w:rsidRPr="00EB430D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>შესაძლებელია მოი</w:t>
      </w:r>
      <w:r w:rsidR="00E92422" w:rsidRPr="00EB430D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>თხოვოს</w:t>
      </w:r>
      <w:r w:rsidRPr="00EB430D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 xml:space="preserve"> შემდეგი დოკ</w:t>
      </w:r>
      <w:r w:rsidR="00104C8E" w:rsidRPr="00EB430D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>უმენტების წარმოდგენ</w:t>
      </w:r>
      <w:r w:rsidRPr="00EB430D">
        <w:rPr>
          <w:rFonts w:ascii="Sylfaen" w:hAnsi="Sylfaen"/>
          <w:b/>
          <w:sz w:val="20"/>
          <w:szCs w:val="20"/>
          <w:shd w:val="clear" w:color="auto" w:fill="FFFFFF"/>
          <w:lang w:val="ka-GE"/>
        </w:rPr>
        <w:t>ა:</w:t>
      </w:r>
    </w:p>
    <w:p w:rsidR="00D61E88" w:rsidRPr="00EB430D" w:rsidRDefault="00D61E88" w:rsidP="001D5B49">
      <w:pPr>
        <w:pStyle w:val="ListParagraph"/>
        <w:numPr>
          <w:ilvl w:val="0"/>
          <w:numId w:val="30"/>
        </w:numPr>
        <w:spacing w:line="360" w:lineRule="auto"/>
        <w:ind w:left="284" w:hanging="284"/>
        <w:jc w:val="both"/>
        <w:rPr>
          <w:rFonts w:ascii="Sylfaen" w:hAnsi="Sylfaen"/>
          <w:b/>
          <w:i/>
          <w:color w:val="FF0000"/>
          <w:sz w:val="20"/>
          <w:szCs w:val="20"/>
          <w:shd w:val="clear" w:color="auto" w:fill="FFFFFF"/>
          <w:lang w:val="ka-GE"/>
        </w:rPr>
      </w:pPr>
      <w:proofErr w:type="spellStart"/>
      <w:proofErr w:type="gram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ავანსის</w:t>
      </w:r>
      <w:proofErr w:type="spellEnd"/>
      <w:proofErr w:type="gram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მოთხოვნის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შემთხვევაში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, </w:t>
      </w:r>
      <w:r w:rsidR="00DA3415" w:rsidRPr="00EB430D">
        <w:rPr>
          <w:rFonts w:ascii="Sylfaen" w:hAnsi="Sylfaen" w:cs="Arial"/>
          <w:color w:val="FF0000"/>
          <w:sz w:val="20"/>
          <w:szCs w:val="20"/>
          <w:bdr w:val="none" w:sz="0" w:space="0" w:color="auto" w:frame="1"/>
          <w:lang w:val="ka-GE"/>
        </w:rPr>
        <w:t xml:space="preserve">შემსყიდველისათვის მისაღები ბანკიდან/სადაზღვევო კომპანიიდან </w:t>
      </w:r>
      <w:proofErr w:type="spellStart"/>
      <w:r w:rsidR="00104C8E" w:rsidRPr="00EB430D">
        <w:rPr>
          <w:rFonts w:ascii="Sylfaen" w:hAnsi="Sylfaen" w:cs="Arial"/>
          <w:color w:val="FF0000"/>
          <w:sz w:val="20"/>
          <w:szCs w:val="20"/>
          <w:bdr w:val="none" w:sz="0" w:space="0" w:color="auto" w:frame="1"/>
        </w:rPr>
        <w:t>გამოუხმობი</w:t>
      </w:r>
      <w:proofErr w:type="spellEnd"/>
      <w:r w:rsidR="00104C8E" w:rsidRPr="00EB430D">
        <w:rPr>
          <w:rStyle w:val="apple-converted-space"/>
          <w:rFonts w:ascii="Sylfaen" w:hAnsi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7C28D2"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  <w:lang w:val="ka-GE"/>
        </w:rPr>
        <w:t>საბანკო გარანტია</w:t>
      </w:r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r w:rsidRPr="00EB430D">
        <w:rPr>
          <w:rFonts w:ascii="Times New Roman" w:hAnsi="Times New Roman"/>
          <w:color w:val="FF0000"/>
          <w:sz w:val="20"/>
          <w:szCs w:val="20"/>
          <w:bdr w:val="none" w:sz="0" w:space="0" w:color="auto" w:frame="1"/>
        </w:rPr>
        <w:t>–</w:t>
      </w:r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საავანსო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თანხის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ღირებულების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7C28D2"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ოდენობ</w:t>
      </w:r>
      <w:proofErr w:type="spellEnd"/>
      <w:r w:rsidR="007C28D2"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  <w:lang w:val="ka-GE"/>
        </w:rPr>
        <w:t>ას დამატებული 30%</w:t>
      </w:r>
      <w:r w:rsidR="00E92422"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  <w:lang w:val="ka-GE"/>
        </w:rPr>
        <w:t xml:space="preserve"> (</w:t>
      </w:r>
      <w:r w:rsidR="007C28D2"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  <w:lang w:val="ka-GE"/>
        </w:rPr>
        <w:t>საბანკო გარანტიი</w:t>
      </w:r>
      <w:r w:rsidR="007C28D2" w:rsidRPr="00EB430D">
        <w:rPr>
          <w:rFonts w:ascii="Sylfaen" w:hAnsi="Sylfaen"/>
          <w:color w:val="FF0000"/>
          <w:sz w:val="20"/>
          <w:szCs w:val="20"/>
          <w:shd w:val="clear" w:color="auto" w:fill="FFFFFF"/>
          <w:lang w:val="ka-GE"/>
        </w:rPr>
        <w:t>ს მოქმედების ვადა</w:t>
      </w:r>
      <w:r w:rsidR="00E92422" w:rsidRPr="00EB430D">
        <w:rPr>
          <w:rFonts w:ascii="Sylfaen" w:hAnsi="Sylfaen"/>
          <w:color w:val="FF0000"/>
          <w:sz w:val="20"/>
          <w:szCs w:val="20"/>
          <w:shd w:val="clear" w:color="auto" w:fill="FFFFFF"/>
          <w:lang w:val="ka-GE"/>
        </w:rPr>
        <w:t xml:space="preserve"> 1 (ერთი) თვით უნდა აღემატებოდეს სამუშაოების დასრულების ვადას</w:t>
      </w:r>
      <w:r w:rsidR="00E92422"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  <w:lang w:val="ka-GE"/>
        </w:rPr>
        <w:t>)</w:t>
      </w:r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>.</w:t>
      </w:r>
    </w:p>
    <w:p w:rsidR="006E04EA" w:rsidRPr="00EB430D" w:rsidRDefault="001303FF" w:rsidP="001D5B49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Style w:val="apple-converted-space"/>
          <w:color w:val="FF0000"/>
          <w:sz w:val="20"/>
          <w:szCs w:val="20"/>
        </w:rPr>
      </w:pPr>
      <w:r w:rsidRPr="00EB430D">
        <w:rPr>
          <w:rFonts w:ascii="Sylfaen" w:hAnsi="Sylfaen" w:cs="Sylfaen"/>
          <w:color w:val="FF0000"/>
          <w:sz w:val="20"/>
          <w:szCs w:val="20"/>
          <w:shd w:val="clear" w:color="auto" w:fill="FFFFFF"/>
          <w:lang w:val="ka-GE"/>
        </w:rPr>
        <w:t xml:space="preserve">განახლებული </w:t>
      </w:r>
      <w:proofErr w:type="spellStart"/>
      <w:r w:rsidR="006E04EA" w:rsidRPr="00EB430D">
        <w:rPr>
          <w:rFonts w:ascii="Sylfaen" w:hAnsi="Sylfaen" w:cs="Sylfaen"/>
          <w:color w:val="FF0000"/>
          <w:sz w:val="20"/>
          <w:szCs w:val="20"/>
          <w:shd w:val="clear" w:color="auto" w:fill="FFFFFF"/>
        </w:rPr>
        <w:t>ამონაწერი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მეწარმეთა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და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არასამეწარმეო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(</w:t>
      </w:r>
      <w:proofErr w:type="spellStart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არაკომერციული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) </w:t>
      </w:r>
      <w:proofErr w:type="spellStart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იურიდიულ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პირთა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რეესტრიდან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კომპანიის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რეგისტრაციის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შესახებ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და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საბანკო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რეკვიზიტები</w:t>
      </w:r>
      <w:proofErr w:type="spellEnd"/>
      <w:r w:rsidR="006E04EA" w:rsidRPr="00EB430D">
        <w:rPr>
          <w:rFonts w:ascii="Sylfaen" w:hAnsi="Sylfaen"/>
          <w:color w:val="FF0000"/>
          <w:sz w:val="20"/>
          <w:szCs w:val="20"/>
          <w:shd w:val="clear" w:color="auto" w:fill="FFFFFF"/>
        </w:rPr>
        <w:t>;</w:t>
      </w:r>
      <w:r w:rsidR="006E04EA" w:rsidRPr="00EB430D">
        <w:rPr>
          <w:rStyle w:val="apple-converted-space"/>
          <w:rFonts w:ascii="Sylfaen" w:hAnsi="Sylfaen"/>
          <w:color w:val="FF0000"/>
          <w:sz w:val="20"/>
          <w:szCs w:val="20"/>
          <w:shd w:val="clear" w:color="auto" w:fill="FFFFFF"/>
        </w:rPr>
        <w:t> </w:t>
      </w:r>
    </w:p>
    <w:p w:rsidR="00EA060A" w:rsidRPr="00EB430D" w:rsidRDefault="00EA060A" w:rsidP="001D5B49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color w:val="FF0000"/>
          <w:sz w:val="20"/>
          <w:szCs w:val="20"/>
        </w:rPr>
      </w:pP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ინფორმაცია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რეორგანიზაცია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>/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ლიკვიდაციის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შესახებ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მეწარმეთა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და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არასამეწარმეო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არაკომერციული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იურიდიული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პირების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EB430D">
        <w:rPr>
          <w:rFonts w:ascii="Sylfaen" w:hAnsi="Sylfaen" w:cs="Sylfaen"/>
          <w:color w:val="FF0000"/>
          <w:sz w:val="20"/>
          <w:szCs w:val="20"/>
          <w:bdr w:val="none" w:sz="0" w:space="0" w:color="auto" w:frame="1"/>
        </w:rPr>
        <w:t>რეესტრიდან</w:t>
      </w:r>
      <w:proofErr w:type="spellEnd"/>
      <w:r w:rsidRPr="00EB430D">
        <w:rPr>
          <w:rFonts w:ascii="inherit" w:hAnsi="inherit" w:cs="Arial"/>
          <w:color w:val="FF0000"/>
          <w:sz w:val="20"/>
          <w:szCs w:val="20"/>
          <w:bdr w:val="none" w:sz="0" w:space="0" w:color="auto" w:frame="1"/>
        </w:rPr>
        <w:t>;</w:t>
      </w:r>
    </w:p>
    <w:p w:rsidR="006E04EA" w:rsidRPr="00EB430D" w:rsidRDefault="006E04EA" w:rsidP="001D5B49">
      <w:pPr>
        <w:pStyle w:val="default"/>
        <w:numPr>
          <w:ilvl w:val="0"/>
          <w:numId w:val="1"/>
        </w:numPr>
        <w:spacing w:after="25" w:line="360" w:lineRule="auto"/>
        <w:ind w:left="284" w:hanging="284"/>
        <w:jc w:val="both"/>
        <w:rPr>
          <w:color w:val="FF0000"/>
          <w:sz w:val="20"/>
          <w:szCs w:val="20"/>
        </w:rPr>
      </w:pPr>
      <w:proofErr w:type="spellStart"/>
      <w:r w:rsidRPr="00EB430D">
        <w:rPr>
          <w:color w:val="FF0000"/>
          <w:sz w:val="20"/>
          <w:szCs w:val="20"/>
        </w:rPr>
        <w:t>ცნობა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საჯარო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რეესტრის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ეროვნული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სააგენტოდან</w:t>
      </w:r>
      <w:proofErr w:type="spellEnd"/>
      <w:r w:rsidRPr="00EB430D">
        <w:rPr>
          <w:color w:val="FF0000"/>
          <w:sz w:val="20"/>
          <w:szCs w:val="20"/>
        </w:rPr>
        <w:t xml:space="preserve">, </w:t>
      </w:r>
      <w:r w:rsidRPr="00EB430D">
        <w:rPr>
          <w:color w:val="FF0000"/>
          <w:sz w:val="20"/>
          <w:szCs w:val="20"/>
          <w:lang w:val="ka-GE"/>
        </w:rPr>
        <w:t xml:space="preserve">რომ </w:t>
      </w:r>
      <w:proofErr w:type="spellStart"/>
      <w:r w:rsidRPr="00EB430D">
        <w:rPr>
          <w:color w:val="FF0000"/>
          <w:sz w:val="20"/>
          <w:szCs w:val="20"/>
        </w:rPr>
        <w:t>იურიდიული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პირის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ქონებაზე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საჯარო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სამართლებრივი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შეზღუდვა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რეგისტრირებული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არ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არის</w:t>
      </w:r>
      <w:proofErr w:type="spellEnd"/>
      <w:r w:rsidR="00296DD2" w:rsidRPr="00EB430D">
        <w:rPr>
          <w:color w:val="FF0000"/>
          <w:sz w:val="20"/>
          <w:szCs w:val="20"/>
          <w:lang w:val="ka-GE"/>
        </w:rPr>
        <w:t>;</w:t>
      </w:r>
    </w:p>
    <w:p w:rsidR="006E04EA" w:rsidRPr="00EB430D" w:rsidRDefault="006E04EA" w:rsidP="001D5B49">
      <w:pPr>
        <w:pStyle w:val="default"/>
        <w:numPr>
          <w:ilvl w:val="0"/>
          <w:numId w:val="1"/>
        </w:numPr>
        <w:spacing w:after="25" w:line="360" w:lineRule="auto"/>
        <w:ind w:left="284" w:hanging="284"/>
        <w:jc w:val="both"/>
        <w:rPr>
          <w:color w:val="FF0000"/>
          <w:sz w:val="20"/>
          <w:szCs w:val="20"/>
        </w:rPr>
      </w:pPr>
      <w:proofErr w:type="spellStart"/>
      <w:r w:rsidRPr="00EB430D">
        <w:rPr>
          <w:color w:val="FF0000"/>
          <w:sz w:val="20"/>
          <w:szCs w:val="20"/>
        </w:rPr>
        <w:t>ცნობა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სასამართლოდან</w:t>
      </w:r>
      <w:proofErr w:type="spellEnd"/>
      <w:r w:rsidRPr="00EB430D">
        <w:rPr>
          <w:color w:val="FF0000"/>
          <w:sz w:val="20"/>
          <w:szCs w:val="20"/>
        </w:rPr>
        <w:t xml:space="preserve">, </w:t>
      </w:r>
      <w:proofErr w:type="spellStart"/>
      <w:r w:rsidRPr="00EB430D">
        <w:rPr>
          <w:color w:val="FF0000"/>
          <w:sz w:val="20"/>
          <w:szCs w:val="20"/>
        </w:rPr>
        <w:t>რომ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არ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მიმდინარეობს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მის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მიმართ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გადახდისუუნარობის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საქმის</w:t>
      </w:r>
      <w:proofErr w:type="spellEnd"/>
      <w:r w:rsidRPr="00EB430D">
        <w:rPr>
          <w:color w:val="FF0000"/>
          <w:sz w:val="20"/>
          <w:szCs w:val="20"/>
        </w:rPr>
        <w:t xml:space="preserve"> </w:t>
      </w:r>
      <w:proofErr w:type="spellStart"/>
      <w:r w:rsidRPr="00EB430D">
        <w:rPr>
          <w:color w:val="FF0000"/>
          <w:sz w:val="20"/>
          <w:szCs w:val="20"/>
        </w:rPr>
        <w:t>წარმოება</w:t>
      </w:r>
      <w:proofErr w:type="spellEnd"/>
      <w:r w:rsidR="00296DD2" w:rsidRPr="00EB430D">
        <w:rPr>
          <w:color w:val="FF0000"/>
          <w:sz w:val="20"/>
          <w:szCs w:val="20"/>
          <w:lang w:val="ka-GE"/>
        </w:rPr>
        <w:t>;</w:t>
      </w:r>
    </w:p>
    <w:p w:rsidR="006E04EA" w:rsidRPr="00EB430D" w:rsidRDefault="006E04EA" w:rsidP="001D5B49">
      <w:pPr>
        <w:pStyle w:val="default"/>
        <w:numPr>
          <w:ilvl w:val="0"/>
          <w:numId w:val="1"/>
        </w:numPr>
        <w:spacing w:after="25" w:line="360" w:lineRule="auto"/>
        <w:ind w:left="284" w:hanging="284"/>
        <w:jc w:val="both"/>
        <w:rPr>
          <w:rStyle w:val="apple-converted-space"/>
          <w:color w:val="FF0000"/>
          <w:sz w:val="20"/>
          <w:szCs w:val="20"/>
        </w:rPr>
      </w:pPr>
      <w:proofErr w:type="spellStart"/>
      <w:proofErr w:type="gramStart"/>
      <w:r w:rsidRPr="00EB430D">
        <w:rPr>
          <w:color w:val="FF0000"/>
          <w:sz w:val="20"/>
          <w:szCs w:val="20"/>
          <w:shd w:val="clear" w:color="auto" w:fill="FFFFFF"/>
        </w:rPr>
        <w:t>ცნობა</w:t>
      </w:r>
      <w:proofErr w:type="spellEnd"/>
      <w:proofErr w:type="gramEnd"/>
      <w:r w:rsidRPr="00EB430D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color w:val="FF0000"/>
          <w:sz w:val="20"/>
          <w:szCs w:val="20"/>
          <w:shd w:val="clear" w:color="auto" w:fill="FFFFFF"/>
        </w:rPr>
        <w:t>საგადასახადო</w:t>
      </w:r>
      <w:proofErr w:type="spellEnd"/>
      <w:r w:rsidRPr="00EB430D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color w:val="FF0000"/>
          <w:sz w:val="20"/>
          <w:szCs w:val="20"/>
          <w:shd w:val="clear" w:color="auto" w:fill="FFFFFF"/>
        </w:rPr>
        <w:t>სამსახურიდან</w:t>
      </w:r>
      <w:proofErr w:type="spellEnd"/>
      <w:r w:rsidRPr="00EB430D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color w:val="FF0000"/>
          <w:sz w:val="20"/>
          <w:szCs w:val="20"/>
          <w:shd w:val="clear" w:color="auto" w:fill="FFFFFF"/>
        </w:rPr>
        <w:t>დავალიანების</w:t>
      </w:r>
      <w:proofErr w:type="spellEnd"/>
      <w:r w:rsidRPr="00EB430D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color w:val="FF0000"/>
          <w:sz w:val="20"/>
          <w:szCs w:val="20"/>
          <w:shd w:val="clear" w:color="auto" w:fill="FFFFFF"/>
        </w:rPr>
        <w:t>არარსებობის</w:t>
      </w:r>
      <w:proofErr w:type="spellEnd"/>
      <w:r w:rsidRPr="00EB430D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EB430D">
        <w:rPr>
          <w:color w:val="FF0000"/>
          <w:sz w:val="20"/>
          <w:szCs w:val="20"/>
          <w:shd w:val="clear" w:color="auto" w:fill="FFFFFF"/>
        </w:rPr>
        <w:t>შესახებ</w:t>
      </w:r>
      <w:proofErr w:type="spellEnd"/>
      <w:r w:rsidR="00296DD2" w:rsidRPr="00EB430D">
        <w:rPr>
          <w:color w:val="FF0000"/>
          <w:sz w:val="20"/>
          <w:szCs w:val="20"/>
          <w:shd w:val="clear" w:color="auto" w:fill="FFFFFF"/>
          <w:lang w:val="ka-GE"/>
        </w:rPr>
        <w:t>.</w:t>
      </w:r>
    </w:p>
    <w:p w:rsidR="006E04EA" w:rsidRPr="00E95EBA" w:rsidRDefault="006E04EA" w:rsidP="001D5B49">
      <w:pPr>
        <w:pStyle w:val="default"/>
        <w:spacing w:after="25" w:line="360" w:lineRule="auto"/>
        <w:ind w:left="284" w:hanging="284"/>
        <w:jc w:val="both"/>
        <w:rPr>
          <w:rStyle w:val="apple-converted-space"/>
          <w:color w:val="auto"/>
          <w:sz w:val="20"/>
          <w:szCs w:val="20"/>
        </w:rPr>
      </w:pPr>
    </w:p>
    <w:p w:rsidR="008D11AE" w:rsidRPr="00E95EBA" w:rsidRDefault="00104C8E" w:rsidP="00104C8E">
      <w:pPr>
        <w:pStyle w:val="default"/>
        <w:spacing w:after="25" w:line="360" w:lineRule="auto"/>
        <w:jc w:val="both"/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</w:pP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კომპანიის მიერ შერჩეულ</w:t>
      </w:r>
      <w:r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ი</w:t>
      </w: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პირ</w:t>
      </w:r>
      <w:r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ი</w:t>
      </w: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ს </w:t>
      </w:r>
      <w:r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 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შეიძლება </w:t>
      </w:r>
      <w:r w:rsidR="008D11AE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მოეთხოვოს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სხვა დამატებითი დოკუმენტების წარმოდგენ</w:t>
      </w:r>
      <w:r w:rsidR="008D11AE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ა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, რაზეც ეცნობებათ დამატებით და განესაზღვრებათ შესაბამისი ვადა. </w:t>
      </w:r>
    </w:p>
    <w:p w:rsidR="006E04EA" w:rsidRPr="00E95EBA" w:rsidRDefault="0048622F" w:rsidP="00104C8E">
      <w:pPr>
        <w:pStyle w:val="default"/>
        <w:spacing w:after="25" w:line="360" w:lineRule="auto"/>
        <w:jc w:val="both"/>
        <w:rPr>
          <w:rStyle w:val="apple-converted-space"/>
          <w:b/>
          <w:i/>
          <w:color w:val="auto"/>
          <w:sz w:val="20"/>
          <w:szCs w:val="20"/>
          <w:shd w:val="clear" w:color="auto" w:fill="FFFFFF"/>
          <w:lang w:val="ka-GE"/>
        </w:rPr>
      </w:pP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წინამდებარე განცხადებაში 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აღნიშნულ ვად</w:t>
      </w: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ებში ამავე განცხადებით განსაზღვრული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დოკუმენტაციის წარუდგენლობა შეიძლება გახდეს </w:t>
      </w: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ხელშეკრულების გაფორმებაზე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უარის თქმის</w:t>
      </w:r>
      <w:r w:rsidR="00B02C2D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საფუძველი. </w:t>
      </w:r>
    </w:p>
    <w:p w:rsidR="006D061F" w:rsidRPr="00E95EBA" w:rsidRDefault="006D061F" w:rsidP="001D5B49">
      <w:pPr>
        <w:pStyle w:val="default"/>
        <w:spacing w:after="25" w:line="360" w:lineRule="auto"/>
        <w:ind w:firstLine="284"/>
        <w:jc w:val="both"/>
        <w:rPr>
          <w:rStyle w:val="apple-converted-space"/>
          <w:b/>
          <w:i/>
          <w:color w:val="auto"/>
          <w:sz w:val="20"/>
          <w:szCs w:val="20"/>
          <w:shd w:val="clear" w:color="auto" w:fill="FFFFFF"/>
          <w:lang w:val="ka-GE"/>
        </w:rPr>
      </w:pPr>
    </w:p>
    <w:p w:rsidR="006E04EA" w:rsidRPr="00E95EBA" w:rsidRDefault="008D11AE" w:rsidP="001D5B49">
      <w:pPr>
        <w:pStyle w:val="default"/>
        <w:spacing w:after="25" w:line="360" w:lineRule="auto"/>
        <w:ind w:left="284" w:hanging="284"/>
        <w:jc w:val="both"/>
        <w:rPr>
          <w:rStyle w:val="apple-converted-space"/>
          <w:b/>
          <w:i/>
          <w:color w:val="auto"/>
          <w:sz w:val="20"/>
          <w:szCs w:val="20"/>
          <w:shd w:val="clear" w:color="auto" w:fill="FFFFFF"/>
          <w:lang w:val="ka-GE"/>
        </w:rPr>
      </w:pP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lastRenderedPageBreak/>
        <w:t xml:space="preserve">წარმოდგენილი 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წინადადებებისა და დოკუმენტაციის ზოგადი </w:t>
      </w:r>
      <w:r w:rsidR="00104C8E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შეფასება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</w:t>
      </w:r>
      <w:r w:rsidR="00104C8E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მოხდება</w:t>
      </w:r>
      <w:r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 xml:space="preserve"> შემდეგი ძირითადი კრიტერიუმებით</w:t>
      </w:r>
      <w:r w:rsidR="006E04EA" w:rsidRPr="00E95EBA">
        <w:rPr>
          <w:rStyle w:val="apple-converted-space"/>
          <w:b/>
          <w:color w:val="auto"/>
          <w:sz w:val="20"/>
          <w:szCs w:val="20"/>
          <w:shd w:val="clear" w:color="auto" w:fill="FFFFFF"/>
          <w:lang w:val="ka-GE"/>
        </w:rPr>
        <w:t>:</w:t>
      </w:r>
    </w:p>
    <w:p w:rsidR="006E04EA" w:rsidRPr="00E95EBA" w:rsidRDefault="008D11AE" w:rsidP="001D5B49">
      <w:pPr>
        <w:pStyle w:val="default"/>
        <w:numPr>
          <w:ilvl w:val="0"/>
          <w:numId w:val="1"/>
        </w:numPr>
        <w:spacing w:after="25" w:line="360" w:lineRule="auto"/>
        <w:ind w:left="284" w:hanging="284"/>
        <w:jc w:val="both"/>
        <w:rPr>
          <w:rStyle w:val="apple-converted-space"/>
          <w:color w:val="auto"/>
          <w:sz w:val="20"/>
          <w:szCs w:val="20"/>
        </w:rPr>
      </w:pPr>
      <w:r w:rsidRPr="00E95EBA">
        <w:rPr>
          <w:rStyle w:val="apple-converted-space"/>
          <w:color w:val="auto"/>
          <w:sz w:val="20"/>
          <w:szCs w:val="20"/>
          <w:lang w:val="ka-GE"/>
        </w:rPr>
        <w:t xml:space="preserve">სამუშაოების </w:t>
      </w:r>
      <w:r w:rsidR="006E04EA" w:rsidRPr="00E95EBA">
        <w:rPr>
          <w:rStyle w:val="apple-converted-space"/>
          <w:color w:val="auto"/>
          <w:sz w:val="20"/>
          <w:szCs w:val="20"/>
          <w:lang w:val="ka-GE"/>
        </w:rPr>
        <w:t>ღირებულება</w:t>
      </w:r>
      <w:r w:rsidRPr="00E95EBA">
        <w:rPr>
          <w:rStyle w:val="apple-converted-space"/>
          <w:color w:val="auto"/>
          <w:sz w:val="20"/>
          <w:szCs w:val="20"/>
          <w:lang w:val="ka-GE"/>
        </w:rPr>
        <w:t>;</w:t>
      </w:r>
    </w:p>
    <w:p w:rsidR="006E04EA" w:rsidRPr="00E95EBA" w:rsidRDefault="008D11AE" w:rsidP="001D5B49">
      <w:pPr>
        <w:pStyle w:val="default"/>
        <w:numPr>
          <w:ilvl w:val="0"/>
          <w:numId w:val="1"/>
        </w:numPr>
        <w:spacing w:after="25" w:line="360" w:lineRule="auto"/>
        <w:ind w:left="284" w:hanging="284"/>
        <w:jc w:val="both"/>
        <w:rPr>
          <w:rStyle w:val="apple-converted-space"/>
          <w:color w:val="auto"/>
          <w:sz w:val="20"/>
          <w:szCs w:val="20"/>
        </w:rPr>
      </w:pPr>
      <w:r w:rsidRPr="00E95EBA">
        <w:rPr>
          <w:rStyle w:val="apple-converted-space"/>
          <w:color w:val="auto"/>
          <w:sz w:val="20"/>
          <w:szCs w:val="20"/>
          <w:lang w:val="ka-GE"/>
        </w:rPr>
        <w:t>სამუშაოების შესრულების ვადები;</w:t>
      </w:r>
    </w:p>
    <w:p w:rsidR="00F26301" w:rsidRDefault="00E95EBA" w:rsidP="00104C8E">
      <w:pPr>
        <w:pStyle w:val="default"/>
        <w:numPr>
          <w:ilvl w:val="0"/>
          <w:numId w:val="1"/>
        </w:numPr>
        <w:spacing w:after="25" w:line="360" w:lineRule="auto"/>
        <w:ind w:left="284" w:hanging="284"/>
        <w:jc w:val="both"/>
        <w:rPr>
          <w:rStyle w:val="apple-converted-space"/>
          <w:color w:val="auto"/>
          <w:sz w:val="20"/>
          <w:szCs w:val="20"/>
          <w:lang w:val="ka-GE"/>
        </w:rPr>
      </w:pPr>
      <w:r w:rsidRPr="00F26301">
        <w:rPr>
          <w:rStyle w:val="apple-converted-space"/>
          <w:color w:val="auto"/>
          <w:sz w:val="20"/>
          <w:szCs w:val="20"/>
          <w:lang w:val="ka-GE"/>
        </w:rPr>
        <w:t>პრეტ</w:t>
      </w:r>
      <w:r w:rsidR="008D11AE" w:rsidRPr="00F26301">
        <w:rPr>
          <w:rStyle w:val="apple-converted-space"/>
          <w:color w:val="auto"/>
          <w:sz w:val="20"/>
          <w:szCs w:val="20"/>
          <w:lang w:val="ka-GE"/>
        </w:rPr>
        <w:t>ენდენტის გამოცდილება და რეპუტაცია.</w:t>
      </w:r>
    </w:p>
    <w:p w:rsidR="00104C8E" w:rsidRPr="00104C8E" w:rsidRDefault="00104C8E" w:rsidP="00104C8E">
      <w:pPr>
        <w:pStyle w:val="default"/>
        <w:spacing w:after="25" w:line="360" w:lineRule="auto"/>
        <w:ind w:left="284"/>
        <w:jc w:val="both"/>
        <w:rPr>
          <w:rStyle w:val="apple-converted-space"/>
          <w:color w:val="auto"/>
          <w:sz w:val="20"/>
          <w:szCs w:val="20"/>
          <w:lang w:val="ka-GE"/>
        </w:rPr>
      </w:pPr>
    </w:p>
    <w:p w:rsidR="00800393" w:rsidRPr="00104C8E" w:rsidRDefault="001D5B49" w:rsidP="001D5B49">
      <w:pPr>
        <w:shd w:val="clear" w:color="auto" w:fill="FFFFFF"/>
        <w:spacing w:after="272" w:line="360" w:lineRule="auto"/>
        <w:ind w:firstLine="284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წინადადება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წარმოდგენილი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უნდა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იყოს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ქართულ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ენაზე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ბეჭდური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სახით</w:t>
      </w:r>
      <w:r w:rsidRPr="00E95EBA">
        <w:rPr>
          <w:rFonts w:ascii="Sylfaen" w:eastAsia="Times New Roman" w:hAnsi="Sylfaen" w:cs="Helvetica"/>
          <w:color w:val="000000"/>
          <w:sz w:val="20"/>
          <w:szCs w:val="20"/>
          <w:lang w:val="ka-GE"/>
        </w:rPr>
        <w:t>,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Helvetica"/>
          <w:color w:val="000000"/>
          <w:sz w:val="20"/>
          <w:szCs w:val="20"/>
          <w:lang w:val="ka-GE"/>
        </w:rPr>
        <w:t>დ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ალუქულ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კონვერტში, 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მისამართზე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: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>.</w:t>
      </w:r>
      <w:r w:rsidR="00F26301">
        <w:rPr>
          <w:rFonts w:ascii="Sylfaen" w:eastAsia="Times New Roman" w:hAnsi="Sylfaen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თბილისი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,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კოსტავას ქ. N70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;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კონვერტს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გარედან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უნდა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ეწეროს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პრეტენდენტისა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ფასთა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გამოკითხვის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დასახელება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,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პრეტენდენტის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საკონტაქტო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ინფორმაცია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.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დაინტერესებულმა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პირებმა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წინადადებები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უნდა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წარმოადგინონ</w:t>
      </w:r>
      <w:r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არაუგვიანეს</w:t>
      </w:r>
      <w:r w:rsidRPr="00E95E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> </w:t>
      </w:r>
      <w:r w:rsidRPr="00E95EB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201</w:t>
      </w:r>
      <w:r w:rsidRPr="00E95EBA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E95EB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წლის</w:t>
      </w:r>
      <w:r w:rsidRPr="00E95EB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EB430D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01</w:t>
      </w:r>
      <w:r w:rsidR="008D11AE" w:rsidRPr="00E95EBA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EB430D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ივნისს</w:t>
      </w:r>
      <w:r w:rsidRPr="00E95EB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1</w:t>
      </w:r>
      <w:r w:rsidRPr="00E95EBA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E95EB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:00 </w:t>
      </w:r>
      <w:r w:rsidRPr="00E95EBA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სთ</w:t>
      </w:r>
      <w:r w:rsidRPr="00E95EB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-</w:t>
      </w:r>
      <w:r w:rsidRPr="00E95EBA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მდე</w:t>
      </w:r>
      <w:r w:rsidR="00800393" w:rsidRPr="00800393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 xml:space="preserve"> </w:t>
      </w:r>
    </w:p>
    <w:p w:rsidR="001D5B49" w:rsidRPr="00E95EBA" w:rsidRDefault="00800393" w:rsidP="001D5B49">
      <w:pPr>
        <w:shd w:val="clear" w:color="auto" w:fill="FFFFFF"/>
        <w:spacing w:after="272" w:line="360" w:lineRule="auto"/>
        <w:ind w:firstLine="284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104C8E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 xml:space="preserve">       </w:t>
      </w:r>
      <w:r w:rsidR="001D5B49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დაინტერესებულ</w:t>
      </w:r>
      <w:r w:rsidR="001D5B49"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პირებს</w:t>
      </w:r>
      <w:r w:rsidR="001D5B49"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დამატებითი</w:t>
      </w:r>
      <w:r w:rsidR="001D5B49"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ინფორმაციისთვის</w:t>
      </w:r>
      <w:r w:rsidR="001D5B49"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შეუძლიათ</w:t>
      </w:r>
      <w:r w:rsidR="001D5B49"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დაგვიკავშირდნენ</w:t>
      </w:r>
      <w:r w:rsidR="001D5B49"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ელ</w:t>
      </w:r>
      <w:r w:rsidR="001D5B49"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>.</w:t>
      </w:r>
      <w:r w:rsidR="001D5B49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ფოსტაზე</w:t>
      </w:r>
      <w:r w:rsidR="001D5B49"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>:</w:t>
      </w:r>
      <w:r w:rsidR="001D5B49" w:rsidRPr="00E95EBA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hyperlink r:id="rId6" w:history="1">
        <w:r w:rsidR="001D5B49" w:rsidRPr="00E95EBA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  <w:lang w:val="ka-GE"/>
          </w:rPr>
          <w:t>tamar.japhiashvili@amadco.ge</w:t>
        </w:r>
      </w:hyperlink>
      <w:r w:rsidR="001D5B49" w:rsidRPr="00E95EBA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1D5B49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ან</w:t>
      </w:r>
      <w:r w:rsidR="001D5B49"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>/</w:t>
      </w:r>
      <w:r w:rsidR="001D5B49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="001D5B49"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დაგვიკავშირდნენ</w:t>
      </w:r>
      <w:r w:rsidR="001D5B49"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საკონტაქტო</w:t>
      </w:r>
      <w:r w:rsidR="001D5B49"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="001D5B49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ნომერზე</w:t>
      </w:r>
      <w:r w:rsidR="001D5B49" w:rsidRPr="00E95EBA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>:</w:t>
      </w:r>
      <w:r w:rsidR="001D5B49" w:rsidRPr="00E95EBA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</w:p>
    <w:p w:rsidR="001D5B49" w:rsidRPr="00F26301" w:rsidRDefault="001D5B49" w:rsidP="001D5B49">
      <w:pPr>
        <w:shd w:val="clear" w:color="auto" w:fill="FFFFFF"/>
        <w:spacing w:after="272" w:line="360" w:lineRule="auto"/>
        <w:ind w:firstLine="284"/>
        <w:jc w:val="both"/>
        <w:rPr>
          <w:color w:val="000000"/>
          <w:sz w:val="20"/>
          <w:szCs w:val="20"/>
          <w:lang w:val="ka-GE"/>
        </w:rPr>
      </w:pP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საკონტაქტო</w:t>
      </w:r>
      <w:r w:rsidRPr="00F26301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პირი</w:t>
      </w:r>
      <w:r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: </w:t>
      </w:r>
      <w:r w:rsidRPr="00F26301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</w:t>
      </w:r>
      <w:r w:rsidRPr="00E95EBA">
        <w:rPr>
          <w:rFonts w:ascii="Sylfaen" w:eastAsia="Times New Roman" w:hAnsi="Sylfaen" w:cs="Helvetica"/>
          <w:color w:val="000000"/>
          <w:sz w:val="20"/>
          <w:szCs w:val="20"/>
          <w:lang w:val="ka-GE"/>
        </w:rPr>
        <w:t>თამარ ჯაფიაშვილი +995 322 22 65 33 (19)</w:t>
      </w:r>
      <w:r w:rsidRPr="00F26301">
        <w:rPr>
          <w:rFonts w:ascii="Helvetica" w:eastAsia="Times New Roman" w:hAnsi="Helvetica" w:cs="Helvetica"/>
          <w:color w:val="000000"/>
          <w:sz w:val="20"/>
          <w:szCs w:val="20"/>
          <w:lang w:val="ka-GE"/>
        </w:rPr>
        <w:t xml:space="preserve">  </w:t>
      </w:r>
    </w:p>
    <w:p w:rsidR="006D061F" w:rsidRPr="00E95EBA" w:rsidRDefault="006D061F" w:rsidP="001D5B49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Sylfaen" w:eastAsia="Times New Roman" w:hAnsi="Sylfaen" w:cs="Arial"/>
          <w:color w:val="000000"/>
          <w:sz w:val="20"/>
          <w:szCs w:val="20"/>
          <w:lang w:val="ka-GE"/>
        </w:rPr>
      </w:pPr>
      <w:r w:rsidRPr="00E95EBA">
        <w:rPr>
          <w:rFonts w:ascii="Sylfaen" w:eastAsia="Times New Roman" w:hAnsi="Sylfaen" w:cs="Sylfaen"/>
          <w:b/>
          <w:bCs/>
          <w:color w:val="222222"/>
          <w:sz w:val="20"/>
          <w:szCs w:val="20"/>
          <w:u w:val="single"/>
          <w:bdr w:val="none" w:sz="0" w:space="0" w:color="auto" w:frame="1"/>
          <w:lang w:val="ka-GE"/>
        </w:rPr>
        <w:t>შენიშვნა</w:t>
      </w:r>
      <w:r w:rsidRPr="00E95EBA">
        <w:rPr>
          <w:rFonts w:ascii="inherit" w:eastAsia="Times New Roman" w:hAnsi="inherit" w:cs="Arial"/>
          <w:b/>
          <w:bCs/>
          <w:color w:val="222222"/>
          <w:sz w:val="20"/>
          <w:szCs w:val="20"/>
          <w:u w:val="single"/>
          <w:bdr w:val="none" w:sz="0" w:space="0" w:color="auto" w:frame="1"/>
          <w:lang w:val="ka-GE"/>
        </w:rPr>
        <w:t>:</w:t>
      </w:r>
      <w:r w:rsidRPr="00E95EBA">
        <w:rPr>
          <w:rFonts w:ascii="Arial" w:eastAsia="Times New Roman" w:hAnsi="Arial" w:cs="Arial"/>
          <w:color w:val="222222"/>
          <w:sz w:val="20"/>
          <w:szCs w:val="20"/>
          <w:lang w:val="ka-GE"/>
        </w:rPr>
        <w:t> </w:t>
      </w:r>
    </w:p>
    <w:p w:rsidR="001A4507" w:rsidRPr="00F26301" w:rsidRDefault="006D061F" w:rsidP="001D5B49">
      <w:pPr>
        <w:shd w:val="clear" w:color="auto" w:fill="FFFFFF"/>
        <w:spacing w:after="300" w:line="360" w:lineRule="auto"/>
        <w:ind w:firstLine="284"/>
        <w:jc w:val="both"/>
        <w:textAlignment w:val="baseline"/>
        <w:rPr>
          <w:color w:val="000000"/>
          <w:sz w:val="20"/>
          <w:szCs w:val="20"/>
          <w:lang w:val="ka-GE"/>
        </w:rPr>
      </w:pP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წინამდებარე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="007C28D2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ფასთა გამოკითხვის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საფუძველზე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პრეტედენტ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>(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ებ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>)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მიერ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წარმოდგენილი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პერსონალური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მონაცემები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(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ასეთის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არსებობის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შემთხვევაში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)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განხილულ</w:t>
      </w:r>
      <w:r w:rsidR="00812154" w:rsidRPr="00E95EBA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 და დამუშავებული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იქნება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მხოლოდ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წინამდებარე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="00104C8E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ფასთა გამოკითხვის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ფარგლებში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.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ამასთან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,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წინამდებარე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="00104C8E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ფასთა გამოკითხვის 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განცხადების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საფუძველზე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პრეტედენტ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>(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ებ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>)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მიერ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წინადადების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(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შესაბამისი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დოკუმენტაციისა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შორის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პერსონალური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მონაცემების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)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წარმოდგენა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ადასტურებს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პრეტედენტ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>(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ებ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>)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თანხმობას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აღნიშნული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პერსონალური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მონაცემების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დამუშავების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 xml:space="preserve"> </w:t>
      </w:r>
      <w:r w:rsidRPr="00F26301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თაობაზე</w:t>
      </w:r>
      <w:r w:rsidRPr="00F26301">
        <w:rPr>
          <w:rFonts w:ascii="Arial" w:eastAsia="Times New Roman" w:hAnsi="Arial" w:cs="Arial"/>
          <w:color w:val="000000"/>
          <w:sz w:val="20"/>
          <w:szCs w:val="20"/>
          <w:lang w:val="ka-GE"/>
        </w:rPr>
        <w:t>.</w:t>
      </w:r>
    </w:p>
    <w:sectPr w:rsidR="001A4507" w:rsidRPr="00F26301" w:rsidSect="00E95EB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0F9"/>
    <w:multiLevelType w:val="hybridMultilevel"/>
    <w:tmpl w:val="A1DC0ADA"/>
    <w:lvl w:ilvl="0" w:tplc="1D661370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208"/>
    <w:multiLevelType w:val="hybridMultilevel"/>
    <w:tmpl w:val="2082A4D4"/>
    <w:lvl w:ilvl="0" w:tplc="7FC2C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D60"/>
    <w:multiLevelType w:val="hybridMultilevel"/>
    <w:tmpl w:val="B8E6F648"/>
    <w:lvl w:ilvl="0" w:tplc="336032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604A"/>
    <w:multiLevelType w:val="multilevel"/>
    <w:tmpl w:val="83EA0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40848"/>
    <w:multiLevelType w:val="hybridMultilevel"/>
    <w:tmpl w:val="E4D2C9E4"/>
    <w:lvl w:ilvl="0" w:tplc="C9D0DE1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B40"/>
    <w:multiLevelType w:val="hybridMultilevel"/>
    <w:tmpl w:val="BCA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F7E1C"/>
    <w:multiLevelType w:val="multilevel"/>
    <w:tmpl w:val="8050F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7760C"/>
    <w:multiLevelType w:val="hybridMultilevel"/>
    <w:tmpl w:val="0D7A7362"/>
    <w:lvl w:ilvl="0" w:tplc="1428869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1F86"/>
    <w:multiLevelType w:val="hybridMultilevel"/>
    <w:tmpl w:val="0EFE764A"/>
    <w:lvl w:ilvl="0" w:tplc="4B08E10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A95CEA"/>
    <w:multiLevelType w:val="hybridMultilevel"/>
    <w:tmpl w:val="A8266206"/>
    <w:lvl w:ilvl="0" w:tplc="846ED30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A7BA5"/>
    <w:multiLevelType w:val="hybridMultilevel"/>
    <w:tmpl w:val="69ECEC9A"/>
    <w:lvl w:ilvl="0" w:tplc="B254BE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51273"/>
    <w:multiLevelType w:val="hybridMultilevel"/>
    <w:tmpl w:val="7578E8E0"/>
    <w:lvl w:ilvl="0" w:tplc="C24218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C0A57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B873BDC"/>
    <w:multiLevelType w:val="hybridMultilevel"/>
    <w:tmpl w:val="547CB0D8"/>
    <w:lvl w:ilvl="0" w:tplc="803C162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C7B98"/>
    <w:multiLevelType w:val="hybridMultilevel"/>
    <w:tmpl w:val="86783064"/>
    <w:lvl w:ilvl="0" w:tplc="B2DC3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3C04"/>
    <w:multiLevelType w:val="hybridMultilevel"/>
    <w:tmpl w:val="6C404130"/>
    <w:lvl w:ilvl="0" w:tplc="39A85D7A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F7764"/>
    <w:multiLevelType w:val="hybridMultilevel"/>
    <w:tmpl w:val="374A86D2"/>
    <w:lvl w:ilvl="0" w:tplc="E832748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D5F0D"/>
    <w:multiLevelType w:val="hybridMultilevel"/>
    <w:tmpl w:val="9C7A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770E2"/>
    <w:multiLevelType w:val="hybridMultilevel"/>
    <w:tmpl w:val="D2E2E0E6"/>
    <w:lvl w:ilvl="0" w:tplc="AA2839D6">
      <w:numFmt w:val="bullet"/>
      <w:lvlText w:val="-"/>
      <w:lvlJc w:val="left"/>
      <w:pPr>
        <w:ind w:left="45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EDC7555"/>
    <w:multiLevelType w:val="hybridMultilevel"/>
    <w:tmpl w:val="1F78A9D0"/>
    <w:lvl w:ilvl="0" w:tplc="EDF698CE">
      <w:start w:val="1"/>
      <w:numFmt w:val="decimal"/>
      <w:lvlText w:val="5.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F5FD3"/>
    <w:multiLevelType w:val="hybridMultilevel"/>
    <w:tmpl w:val="D8782EE0"/>
    <w:lvl w:ilvl="0" w:tplc="252EAF9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60B75"/>
    <w:multiLevelType w:val="hybridMultilevel"/>
    <w:tmpl w:val="5A3287C0"/>
    <w:lvl w:ilvl="0" w:tplc="2996E0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169BD"/>
    <w:multiLevelType w:val="hybridMultilevel"/>
    <w:tmpl w:val="7F1A9124"/>
    <w:lvl w:ilvl="0" w:tplc="1902EACA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3630B"/>
    <w:multiLevelType w:val="hybridMultilevel"/>
    <w:tmpl w:val="C986D728"/>
    <w:lvl w:ilvl="0" w:tplc="2278CD7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71447"/>
    <w:multiLevelType w:val="hybridMultilevel"/>
    <w:tmpl w:val="1AD6EAC8"/>
    <w:lvl w:ilvl="0" w:tplc="B62EB19A">
      <w:start w:val="3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B526F"/>
    <w:multiLevelType w:val="hybridMultilevel"/>
    <w:tmpl w:val="40402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D4B2E"/>
    <w:multiLevelType w:val="hybridMultilevel"/>
    <w:tmpl w:val="EA08ECC0"/>
    <w:lvl w:ilvl="0" w:tplc="9946A1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B3E5B92"/>
    <w:multiLevelType w:val="hybridMultilevel"/>
    <w:tmpl w:val="694CE740"/>
    <w:lvl w:ilvl="0" w:tplc="61160938">
      <w:start w:val="3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35219"/>
    <w:multiLevelType w:val="multilevel"/>
    <w:tmpl w:val="B888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1D135C"/>
    <w:multiLevelType w:val="hybridMultilevel"/>
    <w:tmpl w:val="C52A7F10"/>
    <w:lvl w:ilvl="0" w:tplc="3ABCC1DE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32"/>
  </w:num>
  <w:num w:numId="5">
    <w:abstractNumId w:val="16"/>
  </w:num>
  <w:num w:numId="6">
    <w:abstractNumId w:val="23"/>
  </w:num>
  <w:num w:numId="7">
    <w:abstractNumId w:val="1"/>
  </w:num>
  <w:num w:numId="8">
    <w:abstractNumId w:val="12"/>
  </w:num>
  <w:num w:numId="9">
    <w:abstractNumId w:val="11"/>
  </w:num>
  <w:num w:numId="10">
    <w:abstractNumId w:val="22"/>
  </w:num>
  <w:num w:numId="11">
    <w:abstractNumId w:val="21"/>
  </w:num>
  <w:num w:numId="12">
    <w:abstractNumId w:val="26"/>
  </w:num>
  <w:num w:numId="13">
    <w:abstractNumId w:val="8"/>
  </w:num>
  <w:num w:numId="14">
    <w:abstractNumId w:val="18"/>
  </w:num>
  <w:num w:numId="15">
    <w:abstractNumId w:val="30"/>
  </w:num>
  <w:num w:numId="16">
    <w:abstractNumId w:val="0"/>
  </w:num>
  <w:num w:numId="17">
    <w:abstractNumId w:val="17"/>
  </w:num>
  <w:num w:numId="18">
    <w:abstractNumId w:val="24"/>
  </w:num>
  <w:num w:numId="19">
    <w:abstractNumId w:val="2"/>
  </w:num>
  <w:num w:numId="20">
    <w:abstractNumId w:val="7"/>
  </w:num>
  <w:num w:numId="21">
    <w:abstractNumId w:val="15"/>
  </w:num>
  <w:num w:numId="22">
    <w:abstractNumId w:val="25"/>
  </w:num>
  <w:num w:numId="23">
    <w:abstractNumId w:val="10"/>
  </w:num>
  <w:num w:numId="24">
    <w:abstractNumId w:val="4"/>
  </w:num>
  <w:num w:numId="25">
    <w:abstractNumId w:val="13"/>
  </w:num>
  <w:num w:numId="26">
    <w:abstractNumId w:val="3"/>
  </w:num>
  <w:num w:numId="27">
    <w:abstractNumId w:val="31"/>
  </w:num>
  <w:num w:numId="28">
    <w:abstractNumId w:val="9"/>
  </w:num>
  <w:num w:numId="29">
    <w:abstractNumId w:val="6"/>
  </w:num>
  <w:num w:numId="30">
    <w:abstractNumId w:val="20"/>
  </w:num>
  <w:num w:numId="31">
    <w:abstractNumId w:val="27"/>
  </w:num>
  <w:num w:numId="32">
    <w:abstractNumId w:val="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298B"/>
    <w:rsid w:val="00014BF3"/>
    <w:rsid w:val="00015564"/>
    <w:rsid w:val="000231A5"/>
    <w:rsid w:val="00043FA8"/>
    <w:rsid w:val="00051300"/>
    <w:rsid w:val="00061A31"/>
    <w:rsid w:val="000632EE"/>
    <w:rsid w:val="000A3857"/>
    <w:rsid w:val="000A3BB4"/>
    <w:rsid w:val="000B1E9E"/>
    <w:rsid w:val="000B342E"/>
    <w:rsid w:val="000B56B5"/>
    <w:rsid w:val="000C7D40"/>
    <w:rsid w:val="00101339"/>
    <w:rsid w:val="00104C8E"/>
    <w:rsid w:val="00105C18"/>
    <w:rsid w:val="00107BA9"/>
    <w:rsid w:val="00130269"/>
    <w:rsid w:val="001303FF"/>
    <w:rsid w:val="00136AC4"/>
    <w:rsid w:val="00182664"/>
    <w:rsid w:val="001A0B6A"/>
    <w:rsid w:val="001A3699"/>
    <w:rsid w:val="001A4127"/>
    <w:rsid w:val="001A4507"/>
    <w:rsid w:val="001D3660"/>
    <w:rsid w:val="001D5B49"/>
    <w:rsid w:val="001E4B29"/>
    <w:rsid w:val="001F0881"/>
    <w:rsid w:val="001F2594"/>
    <w:rsid w:val="002111E4"/>
    <w:rsid w:val="00221292"/>
    <w:rsid w:val="00242358"/>
    <w:rsid w:val="00243D2D"/>
    <w:rsid w:val="00272EF5"/>
    <w:rsid w:val="00296DD2"/>
    <w:rsid w:val="002A6E5F"/>
    <w:rsid w:val="002B7C52"/>
    <w:rsid w:val="002C1658"/>
    <w:rsid w:val="002C3593"/>
    <w:rsid w:val="003253D5"/>
    <w:rsid w:val="0033153A"/>
    <w:rsid w:val="0036645D"/>
    <w:rsid w:val="0037406F"/>
    <w:rsid w:val="003829D1"/>
    <w:rsid w:val="003A14EB"/>
    <w:rsid w:val="003A3DC2"/>
    <w:rsid w:val="003E68BB"/>
    <w:rsid w:val="004132FF"/>
    <w:rsid w:val="00442BE7"/>
    <w:rsid w:val="0045213F"/>
    <w:rsid w:val="004530B7"/>
    <w:rsid w:val="0045534E"/>
    <w:rsid w:val="00471CB4"/>
    <w:rsid w:val="004770BA"/>
    <w:rsid w:val="0048476A"/>
    <w:rsid w:val="0048622F"/>
    <w:rsid w:val="004E75A1"/>
    <w:rsid w:val="004F0DD0"/>
    <w:rsid w:val="004F3E8B"/>
    <w:rsid w:val="00500273"/>
    <w:rsid w:val="005049D5"/>
    <w:rsid w:val="005121C6"/>
    <w:rsid w:val="005754E5"/>
    <w:rsid w:val="005C05A4"/>
    <w:rsid w:val="00651E71"/>
    <w:rsid w:val="00652A0C"/>
    <w:rsid w:val="006638DC"/>
    <w:rsid w:val="00664161"/>
    <w:rsid w:val="006706D9"/>
    <w:rsid w:val="006733ED"/>
    <w:rsid w:val="0068450C"/>
    <w:rsid w:val="00695A39"/>
    <w:rsid w:val="006B2784"/>
    <w:rsid w:val="006D061F"/>
    <w:rsid w:val="006D6077"/>
    <w:rsid w:val="006E04EA"/>
    <w:rsid w:val="006E2C01"/>
    <w:rsid w:val="006F631E"/>
    <w:rsid w:val="007123D7"/>
    <w:rsid w:val="00756C39"/>
    <w:rsid w:val="007836B4"/>
    <w:rsid w:val="00794EF4"/>
    <w:rsid w:val="007C28D2"/>
    <w:rsid w:val="007D1FE0"/>
    <w:rsid w:val="007D2742"/>
    <w:rsid w:val="007F3201"/>
    <w:rsid w:val="00800393"/>
    <w:rsid w:val="008059BA"/>
    <w:rsid w:val="00812154"/>
    <w:rsid w:val="00820760"/>
    <w:rsid w:val="008308A9"/>
    <w:rsid w:val="0083466D"/>
    <w:rsid w:val="008568E1"/>
    <w:rsid w:val="008704C6"/>
    <w:rsid w:val="008738FC"/>
    <w:rsid w:val="008743D5"/>
    <w:rsid w:val="008A24CB"/>
    <w:rsid w:val="008A4526"/>
    <w:rsid w:val="008A715E"/>
    <w:rsid w:val="008C0481"/>
    <w:rsid w:val="008C0F3D"/>
    <w:rsid w:val="008D11AE"/>
    <w:rsid w:val="008E4A3A"/>
    <w:rsid w:val="009142A0"/>
    <w:rsid w:val="00914BA9"/>
    <w:rsid w:val="0092653A"/>
    <w:rsid w:val="0098295F"/>
    <w:rsid w:val="009928EE"/>
    <w:rsid w:val="00993CB5"/>
    <w:rsid w:val="009A45DF"/>
    <w:rsid w:val="009E6A40"/>
    <w:rsid w:val="00A17D56"/>
    <w:rsid w:val="00A21B67"/>
    <w:rsid w:val="00A23D5B"/>
    <w:rsid w:val="00A4160C"/>
    <w:rsid w:val="00A9733C"/>
    <w:rsid w:val="00AC1FEC"/>
    <w:rsid w:val="00AC5D9D"/>
    <w:rsid w:val="00AD285A"/>
    <w:rsid w:val="00AF3DC0"/>
    <w:rsid w:val="00B02C2D"/>
    <w:rsid w:val="00B448AF"/>
    <w:rsid w:val="00B465F6"/>
    <w:rsid w:val="00B70716"/>
    <w:rsid w:val="00B72B9A"/>
    <w:rsid w:val="00BB4E89"/>
    <w:rsid w:val="00BB6F46"/>
    <w:rsid w:val="00BC2B8F"/>
    <w:rsid w:val="00BC2EF1"/>
    <w:rsid w:val="00BF2713"/>
    <w:rsid w:val="00C268EF"/>
    <w:rsid w:val="00C377B9"/>
    <w:rsid w:val="00C44C24"/>
    <w:rsid w:val="00C550A6"/>
    <w:rsid w:val="00CA699B"/>
    <w:rsid w:val="00CD067A"/>
    <w:rsid w:val="00D013D3"/>
    <w:rsid w:val="00D05E0C"/>
    <w:rsid w:val="00D26C3E"/>
    <w:rsid w:val="00D373C8"/>
    <w:rsid w:val="00D61E88"/>
    <w:rsid w:val="00D64FFD"/>
    <w:rsid w:val="00D664F7"/>
    <w:rsid w:val="00D7497D"/>
    <w:rsid w:val="00D77576"/>
    <w:rsid w:val="00D82C7E"/>
    <w:rsid w:val="00DA3415"/>
    <w:rsid w:val="00DA56AA"/>
    <w:rsid w:val="00DB5BDB"/>
    <w:rsid w:val="00DC7E50"/>
    <w:rsid w:val="00DF3625"/>
    <w:rsid w:val="00DF708E"/>
    <w:rsid w:val="00E01D7B"/>
    <w:rsid w:val="00E14763"/>
    <w:rsid w:val="00E33912"/>
    <w:rsid w:val="00E50C2D"/>
    <w:rsid w:val="00E92422"/>
    <w:rsid w:val="00E95EBA"/>
    <w:rsid w:val="00EA060A"/>
    <w:rsid w:val="00EA5519"/>
    <w:rsid w:val="00EB430D"/>
    <w:rsid w:val="00EB5658"/>
    <w:rsid w:val="00EC298B"/>
    <w:rsid w:val="00EF1126"/>
    <w:rsid w:val="00F26301"/>
    <w:rsid w:val="00F347C0"/>
    <w:rsid w:val="00F3541C"/>
    <w:rsid w:val="00F4710E"/>
    <w:rsid w:val="00F505B0"/>
    <w:rsid w:val="00F627EF"/>
    <w:rsid w:val="00F6589C"/>
    <w:rsid w:val="00F946F0"/>
    <w:rsid w:val="00FB02F0"/>
    <w:rsid w:val="00FC2D1D"/>
    <w:rsid w:val="00FC6884"/>
    <w:rsid w:val="00FC7B46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EC298B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C298B"/>
    <w:rPr>
      <w:rFonts w:cs="Times New Roman"/>
    </w:rPr>
  </w:style>
  <w:style w:type="table" w:styleId="TableGrid">
    <w:name w:val="Table Grid"/>
    <w:basedOn w:val="TableNormal"/>
    <w:uiPriority w:val="59"/>
    <w:rsid w:val="00EC298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29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B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101339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.japhiashvili@amadco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996B2-EC62-41B8-A68E-C6F1BEAB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5824</CharactersWithSpaces>
  <SharedDoc>false</SharedDoc>
  <HLinks>
    <vt:vector size="6" baseType="variant"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mailto:tamar.japhiashvili@amadco.ge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irakli.kharshiladze</dc:creator>
  <cp:lastModifiedBy>Tamo</cp:lastModifiedBy>
  <cp:revision>2</cp:revision>
  <cp:lastPrinted>2018-05-24T14:05:00Z</cp:lastPrinted>
  <dcterms:created xsi:type="dcterms:W3CDTF">2018-05-25T11:47:00Z</dcterms:created>
  <dcterms:modified xsi:type="dcterms:W3CDTF">2018-05-25T11:47:00Z</dcterms:modified>
</cp:coreProperties>
</file>